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FC96" w14:textId="77777777" w:rsidR="001D7128" w:rsidRPr="005946BE" w:rsidRDefault="001D7128">
      <w:pPr>
        <w:spacing w:before="2" w:after="0" w:line="160" w:lineRule="exact"/>
        <w:rPr>
          <w:sz w:val="16"/>
          <w:szCs w:val="16"/>
        </w:rPr>
      </w:pPr>
    </w:p>
    <w:tbl>
      <w:tblPr>
        <w:tblpPr w:leftFromText="180" w:rightFromText="180" w:vertAnchor="page" w:horzAnchor="margin" w:tblpXSpec="center" w:tblpY="1720"/>
        <w:tblW w:w="9840" w:type="dxa"/>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2733"/>
        <w:gridCol w:w="7107"/>
      </w:tblGrid>
      <w:tr w:rsidR="001D7128" w:rsidRPr="005946BE" w14:paraId="21218A28" w14:textId="77777777" w:rsidTr="00BF31C6">
        <w:trPr>
          <w:trHeight w:hRule="exact" w:val="663"/>
        </w:trPr>
        <w:tc>
          <w:tcPr>
            <w:tcW w:w="984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6BF277" w14:textId="77777777" w:rsidR="001D7128" w:rsidRPr="00F1107E" w:rsidRDefault="001D7128" w:rsidP="00394E5C">
            <w:pPr>
              <w:spacing w:before="3" w:after="0" w:line="140" w:lineRule="exact"/>
              <w:ind w:right="-432"/>
              <w:rPr>
                <w:sz w:val="14"/>
                <w:szCs w:val="14"/>
              </w:rPr>
            </w:pPr>
          </w:p>
          <w:p w14:paraId="4F418F41" w14:textId="29C47477" w:rsidR="001D7128" w:rsidRPr="005946BE" w:rsidRDefault="00F1107E" w:rsidP="00F1107E">
            <w:pPr>
              <w:spacing w:after="0" w:line="240" w:lineRule="auto"/>
              <w:ind w:left="39" w:right="-20"/>
              <w:jc w:val="center"/>
              <w:rPr>
                <w:rFonts w:eastAsia="Myriad Pro" w:cs="Myriad Pro"/>
              </w:rPr>
            </w:pPr>
            <w:r w:rsidRPr="00F1107E">
              <w:rPr>
                <w:rFonts w:eastAsia="Myriad Pro" w:cs="Myriad Pro"/>
                <w:b/>
                <w:bCs/>
              </w:rPr>
              <w:t>OB</w:t>
            </w:r>
            <w:r w:rsidRPr="00F1107E">
              <w:rPr>
                <w:rFonts w:eastAsia="Myriad Pro" w:cs="Myriad Pro"/>
                <w:b/>
                <w:bCs/>
                <w:spacing w:val="2"/>
              </w:rPr>
              <w:t>R</w:t>
            </w:r>
            <w:r w:rsidRPr="00F1107E">
              <w:rPr>
                <w:rFonts w:eastAsia="Myriad Pro" w:cs="Myriad Pro"/>
                <w:b/>
                <w:bCs/>
                <w:spacing w:val="1"/>
              </w:rPr>
              <w:t>A</w:t>
            </w:r>
            <w:r w:rsidRPr="00F1107E">
              <w:rPr>
                <w:rFonts w:eastAsia="Myriad Pro" w:cs="Myriad Pro"/>
                <w:b/>
                <w:bCs/>
                <w:spacing w:val="2"/>
              </w:rPr>
              <w:t>Z</w:t>
            </w:r>
            <w:r w:rsidRPr="00F1107E">
              <w:rPr>
                <w:rFonts w:eastAsia="Myriad Pro" w:cs="Myriad Pro"/>
                <w:b/>
                <w:bCs/>
                <w:spacing w:val="-5"/>
              </w:rPr>
              <w:t>A</w:t>
            </w:r>
            <w:r w:rsidRPr="00F1107E">
              <w:rPr>
                <w:rFonts w:eastAsia="Myriad Pro" w:cs="Myriad Pro"/>
                <w:b/>
                <w:bCs/>
              </w:rPr>
              <w:t>C SADR</w:t>
            </w:r>
            <w:r w:rsidRPr="00F1107E">
              <w:rPr>
                <w:rFonts w:eastAsia="Myriad Pro" w:cs="Myriad Pro"/>
                <w:b/>
                <w:bCs/>
                <w:spacing w:val="2"/>
              </w:rPr>
              <w:t>Ž</w:t>
            </w:r>
            <w:r w:rsidRPr="00F1107E">
              <w:rPr>
                <w:rFonts w:eastAsia="Myriad Pro" w:cs="Myriad Pro"/>
                <w:b/>
                <w:bCs/>
                <w:spacing w:val="3"/>
              </w:rPr>
              <w:t>A</w:t>
            </w:r>
            <w:r w:rsidRPr="00F1107E">
              <w:rPr>
                <w:rFonts w:eastAsia="Myriad Pro" w:cs="Myriad Pro"/>
                <w:b/>
                <w:bCs/>
              </w:rPr>
              <w:t>JA DOKUMEN</w:t>
            </w:r>
            <w:r w:rsidRPr="00F1107E">
              <w:rPr>
                <w:rFonts w:eastAsia="Myriad Pro" w:cs="Myriad Pro"/>
                <w:b/>
                <w:bCs/>
                <w:spacing w:val="-16"/>
              </w:rPr>
              <w:t>T</w:t>
            </w:r>
            <w:r w:rsidRPr="00F1107E">
              <w:rPr>
                <w:rFonts w:eastAsia="Myriad Pro" w:cs="Myriad Pro"/>
                <w:b/>
                <w:bCs/>
              </w:rPr>
              <w:t xml:space="preserve">A </w:t>
            </w:r>
            <w:r w:rsidRPr="00F1107E">
              <w:rPr>
                <w:rFonts w:eastAsia="Myriad Pro" w:cs="Myriad Pro"/>
                <w:b/>
                <w:bCs/>
                <w:spacing w:val="2"/>
              </w:rPr>
              <w:t>Z</w:t>
            </w:r>
            <w:r w:rsidRPr="00F1107E">
              <w:rPr>
                <w:rFonts w:eastAsia="Myriad Pro" w:cs="Myriad Pro"/>
                <w:b/>
                <w:bCs/>
              </w:rPr>
              <w:t xml:space="preserve">A </w:t>
            </w:r>
            <w:r>
              <w:rPr>
                <w:rFonts w:eastAsia="Myriad Pro" w:cs="Myriad Pro"/>
                <w:b/>
                <w:bCs/>
              </w:rPr>
              <w:t>SAVJETOVANJE</w:t>
            </w:r>
          </w:p>
        </w:tc>
      </w:tr>
      <w:tr w:rsidR="001D7128" w:rsidRPr="005946BE" w14:paraId="1A88CD1C" w14:textId="77777777" w:rsidTr="00BF31C6">
        <w:trPr>
          <w:trHeight w:hRule="exact" w:val="1339"/>
        </w:trPr>
        <w:tc>
          <w:tcPr>
            <w:tcW w:w="2733" w:type="dxa"/>
            <w:tcBorders>
              <w:top w:val="single" w:sz="4" w:space="0" w:color="auto"/>
              <w:bottom w:val="single" w:sz="6" w:space="0" w:color="231F20"/>
            </w:tcBorders>
            <w:shd w:val="clear" w:color="auto" w:fill="B8CCE4" w:themeFill="accent1" w:themeFillTint="66"/>
          </w:tcPr>
          <w:p w14:paraId="1EBDD655" w14:textId="77777777" w:rsidR="001D7128" w:rsidRPr="001F7492" w:rsidRDefault="001D7128" w:rsidP="00394E5C">
            <w:pPr>
              <w:spacing w:after="0" w:line="200" w:lineRule="exact"/>
              <w:rPr>
                <w:b/>
                <w:sz w:val="20"/>
                <w:szCs w:val="20"/>
              </w:rPr>
            </w:pPr>
          </w:p>
          <w:p w14:paraId="73D43E63" w14:textId="77777777" w:rsidR="001D7128" w:rsidRPr="001F7492" w:rsidRDefault="001D7128" w:rsidP="00394E5C">
            <w:pPr>
              <w:spacing w:before="1" w:after="0" w:line="240" w:lineRule="exact"/>
              <w:rPr>
                <w:b/>
                <w:sz w:val="24"/>
                <w:szCs w:val="24"/>
              </w:rPr>
            </w:pPr>
          </w:p>
          <w:p w14:paraId="306A4F0E" w14:textId="77777777" w:rsidR="001D7128" w:rsidRPr="001F7492" w:rsidRDefault="00B13212" w:rsidP="00394E5C">
            <w:pPr>
              <w:spacing w:after="0" w:line="240" w:lineRule="auto"/>
              <w:ind w:left="108" w:right="-20"/>
              <w:rPr>
                <w:rFonts w:eastAsia="Myriad Pro" w:cs="Myriad Pro"/>
                <w:b/>
              </w:rPr>
            </w:pPr>
            <w:r w:rsidRPr="001F7492">
              <w:rPr>
                <w:rFonts w:eastAsia="Myriad Pro" w:cs="Myriad Pro"/>
                <w:b/>
                <w:color w:val="231F20"/>
              </w:rPr>
              <w:t>Nasl</w:t>
            </w:r>
            <w:r w:rsidRPr="001F7492">
              <w:rPr>
                <w:rFonts w:eastAsia="Myriad Pro" w:cs="Myriad Pro"/>
                <w:b/>
                <w:color w:val="231F20"/>
                <w:spacing w:val="-2"/>
              </w:rPr>
              <w:t>o</w:t>
            </w:r>
            <w:r w:rsidRPr="001F7492">
              <w:rPr>
                <w:rFonts w:eastAsia="Myriad Pro" w:cs="Myriad Pro"/>
                <w:b/>
                <w:color w:val="231F20"/>
              </w:rPr>
              <w:t>v dokumenta</w:t>
            </w:r>
          </w:p>
        </w:tc>
        <w:tc>
          <w:tcPr>
            <w:tcW w:w="7107" w:type="dxa"/>
            <w:tcBorders>
              <w:top w:val="single" w:sz="4" w:space="0" w:color="auto"/>
              <w:bottom w:val="single" w:sz="6" w:space="0" w:color="231F20"/>
            </w:tcBorders>
            <w:shd w:val="clear" w:color="auto" w:fill="B8CCE4" w:themeFill="accent1" w:themeFillTint="66"/>
          </w:tcPr>
          <w:p w14:paraId="7967A5EC" w14:textId="77777777" w:rsidR="001D7128" w:rsidRDefault="001D7128" w:rsidP="00394E5C">
            <w:pPr>
              <w:spacing w:after="0" w:line="240" w:lineRule="auto"/>
              <w:ind w:right="-20"/>
              <w:rPr>
                <w:rFonts w:eastAsia="Myriad Pro" w:cs="Myriad Pro"/>
                <w:color w:val="231F20"/>
              </w:rPr>
            </w:pPr>
          </w:p>
          <w:p w14:paraId="5D86E468" w14:textId="72FD2964" w:rsidR="00581E3A" w:rsidRPr="00022F9C" w:rsidRDefault="00291CCA" w:rsidP="00022F9C">
            <w:pPr>
              <w:spacing w:after="0" w:line="240" w:lineRule="auto"/>
              <w:ind w:right="-20"/>
              <w:jc w:val="center"/>
              <w:rPr>
                <w:rFonts w:eastAsia="Myriad Pro" w:cs="Myriad Pro"/>
                <w:b/>
                <w:bCs/>
                <w:color w:val="231F20"/>
              </w:rPr>
            </w:pPr>
            <w:r w:rsidRPr="00022F9C">
              <w:rPr>
                <w:rFonts w:eastAsia="Myriad Pro" w:cs="Myriad Pro"/>
                <w:b/>
                <w:bCs/>
                <w:color w:val="231F20"/>
              </w:rPr>
              <w:t>Prijedlog O</w:t>
            </w:r>
            <w:r w:rsidR="00581E3A" w:rsidRPr="00022F9C">
              <w:rPr>
                <w:rFonts w:eastAsia="Myriad Pro" w:cs="Myriad Pro"/>
                <w:b/>
                <w:bCs/>
                <w:color w:val="231F20"/>
              </w:rPr>
              <w:t xml:space="preserve">dluke o </w:t>
            </w:r>
            <w:r w:rsidR="007B1122" w:rsidRPr="00022F9C">
              <w:rPr>
                <w:rFonts w:eastAsia="Myriad Pro" w:cs="Myriad Pro"/>
                <w:b/>
                <w:bCs/>
                <w:color w:val="231F20"/>
              </w:rPr>
              <w:t>groblji</w:t>
            </w:r>
            <w:r w:rsidR="0086348B" w:rsidRPr="00022F9C">
              <w:rPr>
                <w:rFonts w:eastAsia="Myriad Pro" w:cs="Myriad Pro"/>
                <w:b/>
                <w:bCs/>
                <w:color w:val="231F20"/>
              </w:rPr>
              <w:t>ma</w:t>
            </w:r>
            <w:r w:rsidR="00022F9C" w:rsidRPr="00022F9C">
              <w:rPr>
                <w:rFonts w:eastAsia="Myriad Pro" w:cs="Myriad Pro"/>
                <w:b/>
                <w:bCs/>
                <w:color w:val="231F20"/>
              </w:rPr>
              <w:t xml:space="preserve"> </w:t>
            </w:r>
            <w:r w:rsidR="00160F2B">
              <w:rPr>
                <w:rFonts w:eastAsia="Myriad Pro" w:cs="Myriad Pro"/>
                <w:b/>
                <w:bCs/>
                <w:color w:val="231F20"/>
              </w:rPr>
              <w:t xml:space="preserve">na području </w:t>
            </w:r>
            <w:r w:rsidR="00022F9C" w:rsidRPr="00022F9C">
              <w:rPr>
                <w:rFonts w:eastAsia="Myriad Pro" w:cs="Myriad Pro"/>
                <w:b/>
                <w:bCs/>
                <w:color w:val="231F20"/>
              </w:rPr>
              <w:t xml:space="preserve">Općine </w:t>
            </w:r>
            <w:r w:rsidR="00F976D8">
              <w:rPr>
                <w:rFonts w:eastAsia="Myriad Pro" w:cs="Myriad Pro"/>
                <w:b/>
                <w:bCs/>
                <w:color w:val="231F20"/>
              </w:rPr>
              <w:t xml:space="preserve">Oprisavci </w:t>
            </w:r>
          </w:p>
          <w:p w14:paraId="185546C6" w14:textId="492F0FF8" w:rsidR="00122500" w:rsidRPr="0048306D" w:rsidRDefault="00122500" w:rsidP="00122500">
            <w:pPr>
              <w:spacing w:after="0" w:line="240" w:lineRule="auto"/>
              <w:ind w:right="-20"/>
              <w:rPr>
                <w:rFonts w:eastAsia="Myriad Pro" w:cs="Myriad Pro"/>
                <w:color w:val="231F20"/>
              </w:rPr>
            </w:pPr>
          </w:p>
        </w:tc>
      </w:tr>
      <w:tr w:rsidR="001D7128" w:rsidRPr="005946BE" w14:paraId="5B257B20" w14:textId="77777777" w:rsidTr="00BF31C6">
        <w:trPr>
          <w:trHeight w:hRule="exact" w:val="1000"/>
        </w:trPr>
        <w:tc>
          <w:tcPr>
            <w:tcW w:w="2733" w:type="dxa"/>
            <w:tcBorders>
              <w:top w:val="single" w:sz="6" w:space="0" w:color="231F20"/>
              <w:bottom w:val="single" w:sz="6" w:space="0" w:color="231F20"/>
            </w:tcBorders>
            <w:shd w:val="clear" w:color="auto" w:fill="B8CCE4" w:themeFill="accent1" w:themeFillTint="66"/>
          </w:tcPr>
          <w:p w14:paraId="0D3160F9" w14:textId="1AF54B6A" w:rsidR="001D7128" w:rsidRPr="001F7492" w:rsidRDefault="00B13212" w:rsidP="00394E5C">
            <w:pPr>
              <w:spacing w:before="37" w:after="0" w:line="260" w:lineRule="exact"/>
              <w:ind w:left="108" w:right="407"/>
              <w:rPr>
                <w:rFonts w:eastAsia="Myriad Pro" w:cs="Myriad Pro"/>
                <w:b/>
              </w:rPr>
            </w:pPr>
            <w:r w:rsidRPr="001F7492">
              <w:rPr>
                <w:rFonts w:eastAsia="Myriad Pro" w:cs="Myriad Pro"/>
                <w:b/>
                <w:color w:val="231F20"/>
              </w:rPr>
              <w:t>S</w:t>
            </w:r>
            <w:r w:rsidRPr="001F7492">
              <w:rPr>
                <w:rFonts w:eastAsia="Myriad Pro" w:cs="Myriad Pro"/>
                <w:b/>
                <w:color w:val="231F20"/>
                <w:spacing w:val="2"/>
              </w:rPr>
              <w:t>t</w:t>
            </w:r>
            <w:r w:rsidRPr="001F7492">
              <w:rPr>
                <w:rFonts w:eastAsia="Myriad Pro" w:cs="Myriad Pro"/>
                <w:b/>
                <w:color w:val="231F20"/>
              </w:rPr>
              <w:t>vara</w:t>
            </w:r>
            <w:r w:rsidRPr="001F7492">
              <w:rPr>
                <w:rFonts w:eastAsia="Myriad Pro" w:cs="Myriad Pro"/>
                <w:b/>
                <w:color w:val="231F20"/>
                <w:spacing w:val="-1"/>
              </w:rPr>
              <w:t>t</w:t>
            </w:r>
            <w:r w:rsidRPr="001F7492">
              <w:rPr>
                <w:rFonts w:eastAsia="Myriad Pro" w:cs="Myriad Pro"/>
                <w:b/>
                <w:color w:val="231F20"/>
              </w:rPr>
              <w:t>elj dokumenta, tijelo koje p</w:t>
            </w:r>
            <w:r w:rsidRPr="001F7492">
              <w:rPr>
                <w:rFonts w:eastAsia="Myriad Pro" w:cs="Myriad Pro"/>
                <w:b/>
                <w:color w:val="231F20"/>
                <w:spacing w:val="-2"/>
              </w:rPr>
              <w:t>rov</w:t>
            </w:r>
            <w:r w:rsidRPr="001F7492">
              <w:rPr>
                <w:rFonts w:eastAsia="Myriad Pro" w:cs="Myriad Pro"/>
                <w:b/>
                <w:color w:val="231F20"/>
              </w:rPr>
              <w:t>odi s</w:t>
            </w:r>
            <w:r w:rsidRPr="001F7492">
              <w:rPr>
                <w:rFonts w:eastAsia="Myriad Pro" w:cs="Myriad Pro"/>
                <w:b/>
                <w:color w:val="231F20"/>
                <w:spacing w:val="-2"/>
              </w:rPr>
              <w:t>a</w:t>
            </w:r>
            <w:r w:rsidRPr="001F7492">
              <w:rPr>
                <w:rFonts w:eastAsia="Myriad Pro" w:cs="Myriad Pro"/>
                <w:b/>
                <w:color w:val="231F20"/>
              </w:rPr>
              <w:t>vje</w:t>
            </w:r>
            <w:r w:rsidRPr="001F7492">
              <w:rPr>
                <w:rFonts w:eastAsia="Myriad Pro" w:cs="Myriad Pro"/>
                <w:b/>
                <w:color w:val="231F20"/>
                <w:spacing w:val="-1"/>
              </w:rPr>
              <w:t>t</w:t>
            </w:r>
            <w:r w:rsidRPr="001F7492">
              <w:rPr>
                <w:rFonts w:eastAsia="Myriad Pro" w:cs="Myriad Pro"/>
                <w:b/>
                <w:color w:val="231F20"/>
                <w:spacing w:val="-2"/>
              </w:rPr>
              <w:t>o</w:t>
            </w:r>
            <w:r w:rsidRPr="001F7492">
              <w:rPr>
                <w:rFonts w:eastAsia="Myriad Pro" w:cs="Myriad Pro"/>
                <w:b/>
                <w:color w:val="231F20"/>
                <w:spacing w:val="-1"/>
              </w:rPr>
              <w:t>v</w:t>
            </w:r>
            <w:r w:rsidRPr="001F7492">
              <w:rPr>
                <w:rFonts w:eastAsia="Myriad Pro" w:cs="Myriad Pro"/>
                <w:b/>
                <w:color w:val="231F20"/>
              </w:rPr>
              <w:t>anje</w:t>
            </w:r>
          </w:p>
        </w:tc>
        <w:tc>
          <w:tcPr>
            <w:tcW w:w="7107" w:type="dxa"/>
            <w:tcBorders>
              <w:top w:val="single" w:sz="6" w:space="0" w:color="231F20"/>
              <w:bottom w:val="single" w:sz="6" w:space="0" w:color="231F20"/>
            </w:tcBorders>
            <w:shd w:val="clear" w:color="auto" w:fill="B8CCE4" w:themeFill="accent1" w:themeFillTint="66"/>
          </w:tcPr>
          <w:p w14:paraId="3A61F3F8" w14:textId="77777777" w:rsidR="001D7128" w:rsidRPr="005946BE" w:rsidRDefault="001D7128" w:rsidP="00394E5C">
            <w:pPr>
              <w:spacing w:before="16" w:after="0" w:line="280" w:lineRule="exact"/>
              <w:rPr>
                <w:sz w:val="28"/>
                <w:szCs w:val="28"/>
              </w:rPr>
            </w:pPr>
          </w:p>
          <w:p w14:paraId="5AD93DD2" w14:textId="7CCEB6DA" w:rsidR="001D7128" w:rsidRPr="005946BE" w:rsidRDefault="00C058C9" w:rsidP="00394E5C">
            <w:pPr>
              <w:spacing w:after="0" w:line="240" w:lineRule="auto"/>
              <w:ind w:right="-20"/>
              <w:rPr>
                <w:rFonts w:eastAsia="Myriad Pro" w:cs="Myriad Pro"/>
              </w:rPr>
            </w:pPr>
            <w:r>
              <w:rPr>
                <w:rFonts w:eastAsia="Myriad Pro" w:cs="Myriad Pro"/>
                <w:color w:val="231F20"/>
                <w:spacing w:val="-3"/>
              </w:rPr>
              <w:t xml:space="preserve"> Općina</w:t>
            </w:r>
            <w:r w:rsidR="00022F9C">
              <w:rPr>
                <w:rFonts w:eastAsia="Myriad Pro" w:cs="Myriad Pro"/>
                <w:color w:val="231F20"/>
                <w:spacing w:val="-3"/>
              </w:rPr>
              <w:t xml:space="preserve"> </w:t>
            </w:r>
            <w:r w:rsidR="00F976D8">
              <w:rPr>
                <w:rFonts w:eastAsia="Myriad Pro" w:cs="Myriad Pro"/>
                <w:color w:val="231F20"/>
                <w:spacing w:val="-3"/>
              </w:rPr>
              <w:t xml:space="preserve">Oprisavci </w:t>
            </w:r>
          </w:p>
        </w:tc>
      </w:tr>
      <w:tr w:rsidR="001D7128" w:rsidRPr="005946BE" w14:paraId="6E4D6B3E" w14:textId="77777777" w:rsidTr="00BF31C6">
        <w:trPr>
          <w:trHeight w:hRule="exact" w:val="5798"/>
        </w:trPr>
        <w:tc>
          <w:tcPr>
            <w:tcW w:w="2733" w:type="dxa"/>
            <w:tcBorders>
              <w:top w:val="single" w:sz="6" w:space="0" w:color="231F20"/>
              <w:bottom w:val="single" w:sz="6" w:space="0" w:color="231F20"/>
            </w:tcBorders>
            <w:shd w:val="clear" w:color="auto" w:fill="B8CCE4" w:themeFill="accent1" w:themeFillTint="66"/>
          </w:tcPr>
          <w:p w14:paraId="47F172A9" w14:textId="77777777" w:rsidR="001D7128" w:rsidRPr="001F7492" w:rsidRDefault="00B13212" w:rsidP="00394E5C">
            <w:pPr>
              <w:spacing w:before="35" w:after="0" w:line="240" w:lineRule="auto"/>
              <w:ind w:left="108" w:right="-20"/>
              <w:rPr>
                <w:rFonts w:eastAsia="Myriad Pro" w:cs="Myriad Pro"/>
                <w:b/>
              </w:rPr>
            </w:pPr>
            <w:r w:rsidRPr="001F7492">
              <w:rPr>
                <w:rFonts w:eastAsia="Myriad Pro" w:cs="Myriad Pro"/>
                <w:b/>
                <w:color w:val="231F20"/>
                <w:spacing w:val="-2"/>
              </w:rPr>
              <w:t>S</w:t>
            </w:r>
            <w:r w:rsidRPr="001F7492">
              <w:rPr>
                <w:rFonts w:eastAsia="Myriad Pro" w:cs="Myriad Pro"/>
                <w:b/>
                <w:color w:val="231F20"/>
              </w:rPr>
              <w:t>vrha dokumenta</w:t>
            </w:r>
          </w:p>
        </w:tc>
        <w:tc>
          <w:tcPr>
            <w:tcW w:w="7107" w:type="dxa"/>
            <w:tcBorders>
              <w:top w:val="single" w:sz="6" w:space="0" w:color="231F20"/>
              <w:bottom w:val="single" w:sz="6" w:space="0" w:color="231F20"/>
            </w:tcBorders>
            <w:shd w:val="clear" w:color="auto" w:fill="B8CCE4" w:themeFill="accent1" w:themeFillTint="66"/>
          </w:tcPr>
          <w:p w14:paraId="160FAA15" w14:textId="75F5D018" w:rsidR="006F7724" w:rsidRPr="00867191" w:rsidRDefault="00291CCA" w:rsidP="006F7724">
            <w:pPr>
              <w:shd w:val="clear" w:color="auto" w:fill="B8CCE4" w:themeFill="accent1" w:themeFillTint="66"/>
              <w:jc w:val="both"/>
            </w:pPr>
            <w:r>
              <w:t>Zakonom o grobljima</w:t>
            </w:r>
            <w:r w:rsidRPr="008F091B">
              <w:t xml:space="preserve"> propisana </w:t>
            </w:r>
            <w:r>
              <w:t xml:space="preserve">je </w:t>
            </w:r>
            <w:r w:rsidRPr="008F091B">
              <w:t>obveza predstavničkog tijel</w:t>
            </w:r>
            <w:r>
              <w:t>a</w:t>
            </w:r>
            <w:r w:rsidRPr="008F091B">
              <w:t xml:space="preserve"> jedinice lokalne samouprave da u roku od godine dana od </w:t>
            </w:r>
            <w:r>
              <w:t>dana stupanja na snagu Zakona</w:t>
            </w:r>
            <w:r w:rsidR="00022F9C">
              <w:t xml:space="preserve"> o grobljima (NN 78/25, 80/25)</w:t>
            </w:r>
            <w:r w:rsidRPr="008F091B">
              <w:t xml:space="preserve"> done</w:t>
            </w:r>
            <w:r w:rsidR="00022F9C">
              <w:t>se novu Odluku o grobljima usklađenu sa odredbama novog Zakona,</w:t>
            </w:r>
          </w:p>
          <w:p w14:paraId="71FC99E7" w14:textId="4DF04A4A" w:rsidR="00291CCA" w:rsidRDefault="00291CCA" w:rsidP="00BF31C6">
            <w:pPr>
              <w:shd w:val="clear" w:color="auto" w:fill="B8CCE4" w:themeFill="accent1" w:themeFillTint="66"/>
              <w:jc w:val="both"/>
            </w:pPr>
            <w:r w:rsidRPr="00867191">
              <w:t xml:space="preserve"> </w:t>
            </w:r>
            <w:r w:rsidR="006F7724">
              <w:t>Prijedlogom</w:t>
            </w:r>
            <w:r w:rsidRPr="00867191">
              <w:t xml:space="preserve"> Odluke</w:t>
            </w:r>
            <w:r>
              <w:t xml:space="preserve"> o grobljima određuju se: </w:t>
            </w:r>
            <w:r w:rsidRPr="00E70746">
              <w:t>mjerila i kriteriji za dodjelu i ustupanje grobnih mjesta na korištenje iskopavanje i premještanje posmrtnih ostataka, ukopi i privremeni ukopi, način ukopa nepoznatih osoba, produbljenje groba i 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 mogućnost da pojedini dijelovi groblja služe za ukope članova pojedinih vjerskih zajednica, mogućnost da se grobno mjesto dodijeli na korištenje bez obaveze premještanja ostataka tijela umrl</w:t>
            </w:r>
            <w:r>
              <w:t xml:space="preserve">ih osoba u zajedničku grobnicu i </w:t>
            </w:r>
            <w:r w:rsidRPr="00E70746">
              <w:t>pravila za određivanje naknade za stjecanje opreme i uređaja koji se nalaze na grobnom mjestu bez korisnika grobnog mjesta</w:t>
            </w:r>
            <w:r>
              <w:t xml:space="preserve">. </w:t>
            </w:r>
          </w:p>
          <w:p w14:paraId="61584C9A" w14:textId="77777777" w:rsidR="000B3A04" w:rsidRDefault="000B3A04" w:rsidP="00BF31C6">
            <w:pPr>
              <w:shd w:val="clear" w:color="auto" w:fill="B8CCE4" w:themeFill="accent1" w:themeFillTint="66"/>
              <w:jc w:val="both"/>
            </w:pPr>
          </w:p>
          <w:p w14:paraId="63B99364" w14:textId="77777777" w:rsidR="000B3A04" w:rsidRDefault="000B3A04" w:rsidP="00291CCA">
            <w:pPr>
              <w:shd w:val="clear" w:color="auto" w:fill="FFFFFF"/>
              <w:jc w:val="both"/>
            </w:pPr>
          </w:p>
          <w:p w14:paraId="56775894" w14:textId="77777777" w:rsidR="00CE39BA" w:rsidRDefault="00CE39BA" w:rsidP="00291CCA">
            <w:pPr>
              <w:shd w:val="clear" w:color="auto" w:fill="FFFFFF"/>
              <w:jc w:val="both"/>
            </w:pPr>
          </w:p>
          <w:p w14:paraId="3B8E0ED1" w14:textId="77777777" w:rsidR="00CE39BA" w:rsidRDefault="00CE39BA" w:rsidP="00291CCA">
            <w:pPr>
              <w:shd w:val="clear" w:color="auto" w:fill="FFFFFF"/>
              <w:jc w:val="both"/>
            </w:pPr>
          </w:p>
          <w:p w14:paraId="53DB34BA" w14:textId="77777777" w:rsidR="00CE39BA" w:rsidRDefault="00CE39BA" w:rsidP="00291CCA">
            <w:pPr>
              <w:shd w:val="clear" w:color="auto" w:fill="FFFFFF"/>
              <w:jc w:val="both"/>
            </w:pPr>
          </w:p>
          <w:p w14:paraId="1B82A461" w14:textId="77777777" w:rsidR="00CE39BA" w:rsidRDefault="00CE39BA" w:rsidP="00291CCA">
            <w:pPr>
              <w:shd w:val="clear" w:color="auto" w:fill="FFFFFF"/>
              <w:jc w:val="both"/>
            </w:pPr>
          </w:p>
          <w:p w14:paraId="7DE8EAC9" w14:textId="77777777" w:rsidR="00CE39BA" w:rsidRDefault="00CE39BA" w:rsidP="00291CCA">
            <w:pPr>
              <w:shd w:val="clear" w:color="auto" w:fill="FFFFFF"/>
              <w:jc w:val="both"/>
            </w:pPr>
          </w:p>
          <w:p w14:paraId="6B842125" w14:textId="77777777" w:rsidR="00CE39BA" w:rsidRDefault="00CE39BA" w:rsidP="00291CCA">
            <w:pPr>
              <w:shd w:val="clear" w:color="auto" w:fill="FFFFFF"/>
              <w:jc w:val="both"/>
            </w:pPr>
          </w:p>
          <w:p w14:paraId="46F879A8" w14:textId="77777777" w:rsidR="00CE39BA" w:rsidRDefault="00CE39BA" w:rsidP="00291CCA">
            <w:pPr>
              <w:shd w:val="clear" w:color="auto" w:fill="FFFFFF"/>
              <w:jc w:val="both"/>
            </w:pPr>
          </w:p>
          <w:p w14:paraId="528F1722" w14:textId="77777777" w:rsidR="00CE39BA" w:rsidRDefault="00CE39BA" w:rsidP="00291CCA">
            <w:pPr>
              <w:shd w:val="clear" w:color="auto" w:fill="FFFFFF"/>
              <w:jc w:val="both"/>
            </w:pPr>
          </w:p>
          <w:p w14:paraId="4F00289F" w14:textId="77777777" w:rsidR="00CE39BA" w:rsidRDefault="00CE39BA" w:rsidP="00291CCA">
            <w:pPr>
              <w:shd w:val="clear" w:color="auto" w:fill="FFFFFF"/>
              <w:jc w:val="both"/>
            </w:pPr>
          </w:p>
          <w:p w14:paraId="54232B2F" w14:textId="77777777" w:rsidR="00CE39BA" w:rsidRDefault="00CE39BA" w:rsidP="00291CCA">
            <w:pPr>
              <w:shd w:val="clear" w:color="auto" w:fill="FFFFFF"/>
              <w:jc w:val="both"/>
            </w:pPr>
          </w:p>
          <w:p w14:paraId="643C9897" w14:textId="77777777" w:rsidR="00CE39BA" w:rsidRDefault="00CE39BA" w:rsidP="00291CCA">
            <w:pPr>
              <w:shd w:val="clear" w:color="auto" w:fill="FFFFFF"/>
              <w:jc w:val="both"/>
            </w:pPr>
          </w:p>
          <w:p w14:paraId="03B6D5FD" w14:textId="77777777" w:rsidR="00CE39BA" w:rsidRDefault="00CE39BA" w:rsidP="00291CCA">
            <w:pPr>
              <w:shd w:val="clear" w:color="auto" w:fill="FFFFFF"/>
              <w:jc w:val="both"/>
            </w:pPr>
          </w:p>
          <w:p w14:paraId="183C0B6D" w14:textId="77777777" w:rsidR="00CE39BA" w:rsidRDefault="00CE39BA" w:rsidP="00291CCA">
            <w:pPr>
              <w:shd w:val="clear" w:color="auto" w:fill="FFFFFF"/>
              <w:jc w:val="both"/>
            </w:pPr>
          </w:p>
          <w:p w14:paraId="14C896C9" w14:textId="73FB9853" w:rsidR="001D7128" w:rsidRPr="005946BE" w:rsidRDefault="001D7128" w:rsidP="0086348B">
            <w:pPr>
              <w:spacing w:before="35" w:after="0" w:line="240" w:lineRule="auto"/>
              <w:ind w:right="-20"/>
              <w:jc w:val="both"/>
              <w:rPr>
                <w:rFonts w:eastAsia="Myriad Pro" w:cs="Myriad Pro"/>
              </w:rPr>
            </w:pPr>
          </w:p>
        </w:tc>
      </w:tr>
      <w:tr w:rsidR="001D7128" w:rsidRPr="005946BE" w14:paraId="4AAEBE57" w14:textId="77777777" w:rsidTr="00BF31C6">
        <w:trPr>
          <w:trHeight w:hRule="exact" w:val="392"/>
        </w:trPr>
        <w:tc>
          <w:tcPr>
            <w:tcW w:w="2733" w:type="dxa"/>
            <w:tcBorders>
              <w:top w:val="single" w:sz="6" w:space="0" w:color="231F20"/>
              <w:bottom w:val="single" w:sz="6" w:space="0" w:color="231F20"/>
            </w:tcBorders>
            <w:shd w:val="clear" w:color="auto" w:fill="B8CCE4" w:themeFill="accent1" w:themeFillTint="66"/>
          </w:tcPr>
          <w:p w14:paraId="2B181BA4" w14:textId="77777777" w:rsidR="001D7128" w:rsidRPr="001F7492" w:rsidRDefault="00B13212" w:rsidP="00394E5C">
            <w:pPr>
              <w:spacing w:before="35" w:after="0" w:line="240" w:lineRule="auto"/>
              <w:ind w:left="108" w:right="-20"/>
              <w:rPr>
                <w:rFonts w:eastAsia="Myriad Pro" w:cs="Myriad Pro"/>
                <w:b/>
              </w:rPr>
            </w:pPr>
            <w:r w:rsidRPr="001F7492">
              <w:rPr>
                <w:rFonts w:eastAsia="Myriad Pro" w:cs="Myriad Pro"/>
                <w:b/>
                <w:color w:val="231F20"/>
              </w:rPr>
              <w:t>Datum dokumenta</w:t>
            </w:r>
          </w:p>
        </w:tc>
        <w:tc>
          <w:tcPr>
            <w:tcW w:w="7107" w:type="dxa"/>
            <w:tcBorders>
              <w:top w:val="single" w:sz="6" w:space="0" w:color="231F20"/>
              <w:bottom w:val="single" w:sz="6" w:space="0" w:color="231F20"/>
            </w:tcBorders>
            <w:shd w:val="clear" w:color="auto" w:fill="B8CCE4" w:themeFill="accent1" w:themeFillTint="66"/>
          </w:tcPr>
          <w:p w14:paraId="56E92EA1" w14:textId="21BC2722" w:rsidR="001D7128" w:rsidRPr="005946BE" w:rsidRDefault="00F976D8" w:rsidP="00446D74">
            <w:pPr>
              <w:spacing w:before="35" w:after="0" w:line="240" w:lineRule="auto"/>
              <w:ind w:right="-20"/>
              <w:rPr>
                <w:rFonts w:eastAsia="Myriad Pro" w:cs="Myriad Pro"/>
              </w:rPr>
            </w:pPr>
            <w:r>
              <w:rPr>
                <w:rFonts w:eastAsia="Myriad Pro" w:cs="Myriad Pro"/>
                <w:color w:val="231F20"/>
              </w:rPr>
              <w:t xml:space="preserve">1. 4.2026. </w:t>
            </w:r>
          </w:p>
        </w:tc>
      </w:tr>
      <w:tr w:rsidR="001D7128" w:rsidRPr="005946BE" w14:paraId="31465C62" w14:textId="77777777" w:rsidTr="00BF31C6">
        <w:trPr>
          <w:trHeight w:hRule="exact" w:val="825"/>
        </w:trPr>
        <w:tc>
          <w:tcPr>
            <w:tcW w:w="9840" w:type="dxa"/>
            <w:gridSpan w:val="2"/>
            <w:tcBorders>
              <w:top w:val="single" w:sz="6" w:space="0" w:color="231F20"/>
              <w:bottom w:val="single" w:sz="6" w:space="0" w:color="231F20"/>
            </w:tcBorders>
            <w:shd w:val="clear" w:color="auto" w:fill="B8CCE4" w:themeFill="accent1" w:themeFillTint="66"/>
          </w:tcPr>
          <w:p w14:paraId="2CC8E001" w14:textId="1E0115B8" w:rsidR="001D7128" w:rsidRPr="005946BE" w:rsidRDefault="00B13212" w:rsidP="0086348B">
            <w:pPr>
              <w:spacing w:before="35" w:after="0" w:line="240" w:lineRule="auto"/>
              <w:ind w:left="108" w:right="-20"/>
              <w:rPr>
                <w:rFonts w:eastAsia="Myriad Pro" w:cs="Myriad Pro"/>
              </w:rPr>
            </w:pPr>
            <w:r w:rsidRPr="009B7481">
              <w:rPr>
                <w:rFonts w:eastAsia="Myriad Pro" w:cs="Myriad Pro"/>
                <w:b/>
                <w:color w:val="231F20"/>
              </w:rPr>
              <w:t xml:space="preserve">– opis </w:t>
            </w:r>
            <w:r w:rsidRPr="009B7481">
              <w:rPr>
                <w:rFonts w:eastAsia="Myriad Pro" w:cs="Myriad Pro"/>
                <w:b/>
                <w:color w:val="231F20"/>
                <w:spacing w:val="-1"/>
              </w:rPr>
              <w:t>t</w:t>
            </w:r>
            <w:r w:rsidRPr="009B7481">
              <w:rPr>
                <w:rFonts w:eastAsia="Myriad Pro" w:cs="Myriad Pro"/>
                <w:b/>
                <w:color w:val="231F20"/>
              </w:rPr>
              <w:t>em</w:t>
            </w:r>
            <w:r w:rsidRPr="009B7481">
              <w:rPr>
                <w:rFonts w:eastAsia="Myriad Pro" w:cs="Myriad Pro"/>
                <w:b/>
                <w:color w:val="231F20"/>
                <w:spacing w:val="-3"/>
              </w:rPr>
              <w:t>e</w:t>
            </w:r>
            <w:r w:rsidRPr="009B7481">
              <w:rPr>
                <w:rFonts w:eastAsia="Myriad Pro" w:cs="Myriad Pro"/>
                <w:b/>
                <w:color w:val="231F20"/>
              </w:rPr>
              <w:t>, prijedloga ili p</w:t>
            </w:r>
            <w:r w:rsidRPr="009B7481">
              <w:rPr>
                <w:rFonts w:eastAsia="Myriad Pro" w:cs="Myriad Pro"/>
                <w:b/>
                <w:color w:val="231F20"/>
                <w:spacing w:val="-2"/>
              </w:rPr>
              <w:t>r</w:t>
            </w:r>
            <w:r w:rsidRPr="009B7481">
              <w:rPr>
                <w:rFonts w:eastAsia="Myriad Pro" w:cs="Myriad Pro"/>
                <w:b/>
                <w:color w:val="231F20"/>
              </w:rPr>
              <w:t>oblema o kojemu se p</w:t>
            </w:r>
            <w:r w:rsidRPr="009B7481">
              <w:rPr>
                <w:rFonts w:eastAsia="Myriad Pro" w:cs="Myriad Pro"/>
                <w:b/>
                <w:color w:val="231F20"/>
                <w:spacing w:val="-2"/>
              </w:rPr>
              <w:t>rov</w:t>
            </w:r>
            <w:r w:rsidRPr="009B7481">
              <w:rPr>
                <w:rFonts w:eastAsia="Myriad Pro" w:cs="Myriad Pro"/>
                <w:b/>
                <w:color w:val="231F20"/>
              </w:rPr>
              <w:t>odi s</w:t>
            </w:r>
            <w:r w:rsidRPr="009B7481">
              <w:rPr>
                <w:rFonts w:eastAsia="Myriad Pro" w:cs="Myriad Pro"/>
                <w:b/>
                <w:color w:val="231F20"/>
                <w:spacing w:val="-2"/>
              </w:rPr>
              <w:t>a</w:t>
            </w:r>
            <w:r w:rsidRPr="009B7481">
              <w:rPr>
                <w:rFonts w:eastAsia="Myriad Pro" w:cs="Myriad Pro"/>
                <w:b/>
                <w:color w:val="231F20"/>
              </w:rPr>
              <w:t>vje</w:t>
            </w:r>
            <w:r w:rsidRPr="009B7481">
              <w:rPr>
                <w:rFonts w:eastAsia="Myriad Pro" w:cs="Myriad Pro"/>
                <w:b/>
                <w:color w:val="231F20"/>
                <w:spacing w:val="-1"/>
              </w:rPr>
              <w:t>t</w:t>
            </w:r>
            <w:r w:rsidRPr="009B7481">
              <w:rPr>
                <w:rFonts w:eastAsia="Myriad Pro" w:cs="Myriad Pro"/>
                <w:b/>
                <w:color w:val="231F20"/>
                <w:spacing w:val="-2"/>
              </w:rPr>
              <w:t>o</w:t>
            </w:r>
            <w:r w:rsidRPr="009B7481">
              <w:rPr>
                <w:rFonts w:eastAsia="Myriad Pro" w:cs="Myriad Pro"/>
                <w:b/>
                <w:color w:val="231F20"/>
                <w:spacing w:val="-1"/>
              </w:rPr>
              <w:t>v</w:t>
            </w:r>
            <w:r w:rsidRPr="009B7481">
              <w:rPr>
                <w:rFonts w:eastAsia="Myriad Pro" w:cs="Myriad Pro"/>
                <w:b/>
                <w:color w:val="231F20"/>
              </w:rPr>
              <w:t>anje</w:t>
            </w:r>
            <w:r w:rsidR="00773DC2">
              <w:rPr>
                <w:rFonts w:eastAsia="Myriad Pro" w:cs="Myriad Pro"/>
                <w:color w:val="231F20"/>
              </w:rPr>
              <w:t>: Savjetovanje se provodi o prijedlogu</w:t>
            </w:r>
            <w:r w:rsidR="00122500">
              <w:rPr>
                <w:rFonts w:eastAsia="Myriad Pro" w:cs="Myriad Pro"/>
                <w:color w:val="231F20"/>
              </w:rPr>
              <w:t xml:space="preserve"> </w:t>
            </w:r>
            <w:r w:rsidR="00581E3A">
              <w:rPr>
                <w:rFonts w:eastAsia="Myriad Pro" w:cs="Myriad Pro"/>
                <w:color w:val="231F20"/>
              </w:rPr>
              <w:t xml:space="preserve">Odluke o </w:t>
            </w:r>
            <w:r w:rsidR="0086348B">
              <w:rPr>
                <w:rFonts w:eastAsia="Myriad Pro" w:cs="Myriad Pro"/>
                <w:color w:val="231F20"/>
              </w:rPr>
              <w:t>grobljima</w:t>
            </w:r>
            <w:r w:rsidR="00CF10D9">
              <w:rPr>
                <w:rFonts w:eastAsia="Myriad Pro" w:cs="Myriad Pro"/>
                <w:color w:val="231F20"/>
              </w:rPr>
              <w:t xml:space="preserve"> </w:t>
            </w:r>
            <w:r w:rsidR="00F976D8">
              <w:rPr>
                <w:rFonts w:eastAsia="Myriad Pro" w:cs="Myriad Pro"/>
                <w:color w:val="231F20"/>
              </w:rPr>
              <w:t xml:space="preserve">Općine Oprisavci </w:t>
            </w:r>
          </w:p>
        </w:tc>
      </w:tr>
      <w:tr w:rsidR="001D7128" w:rsidRPr="005946BE" w14:paraId="4DE16147" w14:textId="77777777" w:rsidTr="00BF31C6">
        <w:trPr>
          <w:trHeight w:hRule="exact" w:val="983"/>
        </w:trPr>
        <w:tc>
          <w:tcPr>
            <w:tcW w:w="9840" w:type="dxa"/>
            <w:gridSpan w:val="2"/>
            <w:tcBorders>
              <w:top w:val="single" w:sz="6" w:space="0" w:color="231F20"/>
              <w:bottom w:val="single" w:sz="6" w:space="0" w:color="231F20"/>
            </w:tcBorders>
            <w:shd w:val="clear" w:color="auto" w:fill="B8CCE4" w:themeFill="accent1" w:themeFillTint="66"/>
          </w:tcPr>
          <w:p w14:paraId="7352E328" w14:textId="77777777" w:rsidR="001D7128" w:rsidRPr="005946BE" w:rsidRDefault="00B13212" w:rsidP="00C058C9">
            <w:pPr>
              <w:spacing w:before="35" w:after="0" w:line="240" w:lineRule="auto"/>
              <w:ind w:left="108" w:right="-20"/>
              <w:jc w:val="both"/>
              <w:rPr>
                <w:rFonts w:eastAsia="Myriad Pro" w:cs="Myriad Pro"/>
              </w:rPr>
            </w:pPr>
            <w:r w:rsidRPr="005946BE">
              <w:rPr>
                <w:rFonts w:eastAsia="Myriad Pro" w:cs="Myriad Pro"/>
                <w:color w:val="231F20"/>
              </w:rPr>
              <w:t xml:space="preserve">– </w:t>
            </w:r>
            <w:r w:rsidRPr="009B7481">
              <w:rPr>
                <w:rFonts w:eastAsia="Myriad Pro" w:cs="Myriad Pro"/>
                <w:b/>
                <w:color w:val="231F20"/>
              </w:rPr>
              <w:t>svrha s</w:t>
            </w:r>
            <w:r w:rsidRPr="009B7481">
              <w:rPr>
                <w:rFonts w:eastAsia="Myriad Pro" w:cs="Myriad Pro"/>
                <w:b/>
                <w:color w:val="231F20"/>
                <w:spacing w:val="-2"/>
              </w:rPr>
              <w:t>a</w:t>
            </w:r>
            <w:r w:rsidRPr="009B7481">
              <w:rPr>
                <w:rFonts w:eastAsia="Myriad Pro" w:cs="Myriad Pro"/>
                <w:b/>
                <w:color w:val="231F20"/>
              </w:rPr>
              <w:t>vje</w:t>
            </w:r>
            <w:r w:rsidRPr="009B7481">
              <w:rPr>
                <w:rFonts w:eastAsia="Myriad Pro" w:cs="Myriad Pro"/>
                <w:b/>
                <w:color w:val="231F20"/>
                <w:spacing w:val="-1"/>
              </w:rPr>
              <w:t>t</w:t>
            </w:r>
            <w:r w:rsidRPr="009B7481">
              <w:rPr>
                <w:rFonts w:eastAsia="Myriad Pro" w:cs="Myriad Pro"/>
                <w:b/>
                <w:color w:val="231F20"/>
                <w:spacing w:val="-2"/>
              </w:rPr>
              <w:t>o</w:t>
            </w:r>
            <w:r w:rsidRPr="009B7481">
              <w:rPr>
                <w:rFonts w:eastAsia="Myriad Pro" w:cs="Myriad Pro"/>
                <w:b/>
                <w:color w:val="231F20"/>
                <w:spacing w:val="-1"/>
              </w:rPr>
              <w:t>v</w:t>
            </w:r>
            <w:r w:rsidRPr="009B7481">
              <w:rPr>
                <w:rFonts w:eastAsia="Myriad Pro" w:cs="Myriad Pro"/>
                <w:b/>
                <w:color w:val="231F20"/>
              </w:rPr>
              <w:t xml:space="preserve">anja i cilj koji bi se prijedlogom </w:t>
            </w:r>
            <w:r w:rsidRPr="009B7481">
              <w:rPr>
                <w:rFonts w:eastAsia="Myriad Pro" w:cs="Myriad Pro"/>
                <w:b/>
                <w:color w:val="231F20"/>
                <w:spacing w:val="-2"/>
              </w:rPr>
              <w:t>ž</w:t>
            </w:r>
            <w:r w:rsidRPr="009B7481">
              <w:rPr>
                <w:rFonts w:eastAsia="Myriad Pro" w:cs="Myriad Pro"/>
                <w:b/>
                <w:color w:val="231F20"/>
              </w:rPr>
              <w:t>elio postići</w:t>
            </w:r>
            <w:r w:rsidR="00773DC2" w:rsidRPr="009B7481">
              <w:rPr>
                <w:rFonts w:eastAsia="Myriad Pro" w:cs="Myriad Pro"/>
                <w:b/>
                <w:color w:val="231F20"/>
              </w:rPr>
              <w:t>:</w:t>
            </w:r>
            <w:r w:rsidR="00773DC2">
              <w:rPr>
                <w:rFonts w:eastAsia="Myriad Pro" w:cs="Myriad Pro"/>
                <w:color w:val="231F20"/>
              </w:rPr>
              <w:t xml:space="preserve"> Cilj savjetovanja sa zainteresiranom javnošću jest upoznavanje zainteresirane javnosti  s prijedlogom dokumenta te prikupljanje prijedloga i primjedbi zainteresirane javnosti koji će se razmatrati i eventualno prihvatiti.</w:t>
            </w:r>
          </w:p>
        </w:tc>
      </w:tr>
      <w:tr w:rsidR="001D7128" w:rsidRPr="005946BE" w14:paraId="59F89D12" w14:textId="77777777" w:rsidTr="00BF31C6">
        <w:trPr>
          <w:trHeight w:hRule="exact" w:val="829"/>
        </w:trPr>
        <w:tc>
          <w:tcPr>
            <w:tcW w:w="9840" w:type="dxa"/>
            <w:gridSpan w:val="2"/>
            <w:tcBorders>
              <w:top w:val="single" w:sz="6" w:space="0" w:color="231F20"/>
              <w:bottom w:val="single" w:sz="6" w:space="0" w:color="231F20"/>
            </w:tcBorders>
            <w:shd w:val="clear" w:color="auto" w:fill="B8CCE4" w:themeFill="accent1" w:themeFillTint="66"/>
          </w:tcPr>
          <w:p w14:paraId="5A5DC26C" w14:textId="438D500C" w:rsidR="001D7128" w:rsidRPr="005946BE" w:rsidRDefault="00B13212" w:rsidP="007B1122">
            <w:pPr>
              <w:spacing w:before="37" w:after="0" w:line="260" w:lineRule="exact"/>
              <w:ind w:left="265" w:right="645" w:hanging="157"/>
              <w:jc w:val="both"/>
              <w:rPr>
                <w:rFonts w:eastAsia="Myriad Pro" w:cs="Myriad Pro"/>
              </w:rPr>
            </w:pPr>
            <w:r w:rsidRPr="009B7481">
              <w:rPr>
                <w:rFonts w:eastAsia="Myriad Pro" w:cs="Myriad Pro"/>
                <w:b/>
                <w:color w:val="231F20"/>
              </w:rPr>
              <w:t>– me</w:t>
            </w:r>
            <w:r w:rsidRPr="009B7481">
              <w:rPr>
                <w:rFonts w:eastAsia="Myriad Pro" w:cs="Myriad Pro"/>
                <w:b/>
                <w:color w:val="231F20"/>
                <w:spacing w:val="-1"/>
              </w:rPr>
              <w:t>t</w:t>
            </w:r>
            <w:r w:rsidRPr="009B7481">
              <w:rPr>
                <w:rFonts w:eastAsia="Myriad Pro" w:cs="Myriad Pro"/>
                <w:b/>
                <w:color w:val="231F20"/>
              </w:rPr>
              <w:t>oda s</w:t>
            </w:r>
            <w:r w:rsidRPr="009B7481">
              <w:rPr>
                <w:rFonts w:eastAsia="Myriad Pro" w:cs="Myriad Pro"/>
                <w:b/>
                <w:color w:val="231F20"/>
                <w:spacing w:val="-2"/>
              </w:rPr>
              <w:t>a</w:t>
            </w:r>
            <w:r w:rsidRPr="009B7481">
              <w:rPr>
                <w:rFonts w:eastAsia="Myriad Pro" w:cs="Myriad Pro"/>
                <w:b/>
                <w:color w:val="231F20"/>
              </w:rPr>
              <w:t>vje</w:t>
            </w:r>
            <w:r w:rsidRPr="009B7481">
              <w:rPr>
                <w:rFonts w:eastAsia="Myriad Pro" w:cs="Myriad Pro"/>
                <w:b/>
                <w:color w:val="231F20"/>
                <w:spacing w:val="-1"/>
              </w:rPr>
              <w:t>t</w:t>
            </w:r>
            <w:r w:rsidRPr="009B7481">
              <w:rPr>
                <w:rFonts w:eastAsia="Myriad Pro" w:cs="Myriad Pro"/>
                <w:b/>
                <w:color w:val="231F20"/>
                <w:spacing w:val="-2"/>
              </w:rPr>
              <w:t>o</w:t>
            </w:r>
            <w:r w:rsidRPr="009B7481">
              <w:rPr>
                <w:rFonts w:eastAsia="Myriad Pro" w:cs="Myriad Pro"/>
                <w:b/>
                <w:color w:val="231F20"/>
                <w:spacing w:val="-1"/>
              </w:rPr>
              <w:t>v</w:t>
            </w:r>
            <w:r w:rsidRPr="009B7481">
              <w:rPr>
                <w:rFonts w:eastAsia="Myriad Pro" w:cs="Myriad Pro"/>
                <w:b/>
                <w:color w:val="231F20"/>
              </w:rPr>
              <w:t>anja</w:t>
            </w:r>
            <w:r w:rsidR="00773DC2">
              <w:rPr>
                <w:rFonts w:eastAsia="Myriad Pro" w:cs="Myriad Pro"/>
                <w:color w:val="231F20"/>
              </w:rPr>
              <w:t>: Savjetovanje se provodi javnom obja</w:t>
            </w:r>
            <w:r w:rsidR="00C058C9">
              <w:rPr>
                <w:rFonts w:eastAsia="Myriad Pro" w:cs="Myriad Pro"/>
                <w:color w:val="231F20"/>
              </w:rPr>
              <w:t xml:space="preserve">vom na web stranici Općine </w:t>
            </w:r>
            <w:r w:rsidR="00F976D8">
              <w:rPr>
                <w:rFonts w:eastAsia="Myriad Pro" w:cs="Myriad Pro"/>
                <w:color w:val="231F20"/>
              </w:rPr>
              <w:t xml:space="preserve">Oprisavci </w:t>
            </w:r>
            <w:r w:rsidR="00773DC2">
              <w:rPr>
                <w:rFonts w:eastAsia="Myriad Pro" w:cs="Myriad Pro"/>
                <w:color w:val="231F20"/>
              </w:rPr>
              <w:t xml:space="preserve">putem </w:t>
            </w:r>
            <w:r w:rsidR="00533A25">
              <w:rPr>
                <w:rFonts w:eastAsia="Myriad Pro" w:cs="Myriad Pro"/>
                <w:color w:val="231F20"/>
              </w:rPr>
              <w:t>priloženog obrasca za sudjelovanje u savjetovanju.</w:t>
            </w:r>
          </w:p>
        </w:tc>
      </w:tr>
      <w:tr w:rsidR="001D7128" w:rsidRPr="005946BE" w14:paraId="165705DB" w14:textId="77777777" w:rsidTr="00BF31C6">
        <w:trPr>
          <w:trHeight w:hRule="exact" w:val="1118"/>
        </w:trPr>
        <w:tc>
          <w:tcPr>
            <w:tcW w:w="9840" w:type="dxa"/>
            <w:gridSpan w:val="2"/>
            <w:tcBorders>
              <w:top w:val="single" w:sz="6" w:space="0" w:color="231F20"/>
              <w:bottom w:val="single" w:sz="6" w:space="0" w:color="231F20"/>
            </w:tcBorders>
            <w:shd w:val="clear" w:color="auto" w:fill="B8CCE4" w:themeFill="accent1" w:themeFillTint="66"/>
          </w:tcPr>
          <w:p w14:paraId="31AEB4B3" w14:textId="2BFA20D4" w:rsidR="001D7128" w:rsidRPr="005946BE" w:rsidRDefault="00B13212" w:rsidP="0086348B">
            <w:pPr>
              <w:spacing w:before="37" w:after="0" w:line="260" w:lineRule="exact"/>
              <w:ind w:left="265" w:right="270" w:hanging="157"/>
              <w:rPr>
                <w:rFonts w:eastAsia="Myriad Pro" w:cs="Myriad Pro"/>
              </w:rPr>
            </w:pPr>
            <w:r w:rsidRPr="009B7481">
              <w:rPr>
                <w:rFonts w:eastAsia="Myriad Pro" w:cs="Myriad Pro"/>
                <w:b/>
                <w:color w:val="231F20"/>
              </w:rPr>
              <w:t xml:space="preserve">– </w:t>
            </w:r>
            <w:r w:rsidRPr="009B7481">
              <w:rPr>
                <w:rFonts w:eastAsia="Myriad Pro" w:cs="Myriad Pro"/>
                <w:b/>
                <w:color w:val="231F20"/>
                <w:spacing w:val="-2"/>
              </w:rPr>
              <w:t>r</w:t>
            </w:r>
            <w:r w:rsidRPr="009B7481">
              <w:rPr>
                <w:rFonts w:eastAsia="Myriad Pro" w:cs="Myriad Pro"/>
                <w:b/>
                <w:color w:val="231F20"/>
              </w:rPr>
              <w:t>ok zaprimanja odg</w:t>
            </w:r>
            <w:r w:rsidRPr="009B7481">
              <w:rPr>
                <w:rFonts w:eastAsia="Myriad Pro" w:cs="Myriad Pro"/>
                <w:b/>
                <w:color w:val="231F20"/>
                <w:spacing w:val="-2"/>
              </w:rPr>
              <w:t>ov</w:t>
            </w:r>
            <w:r w:rsidRPr="009B7481">
              <w:rPr>
                <w:rFonts w:eastAsia="Myriad Pro" w:cs="Myriad Pro"/>
                <w:b/>
                <w:color w:val="231F20"/>
              </w:rPr>
              <w:t xml:space="preserve">ora i način na koji </w:t>
            </w:r>
            <w:r w:rsidRPr="009B7481">
              <w:rPr>
                <w:rFonts w:eastAsia="Myriad Pro" w:cs="Myriad Pro"/>
                <w:b/>
                <w:color w:val="231F20"/>
                <w:spacing w:val="-1"/>
              </w:rPr>
              <w:t>ć</w:t>
            </w:r>
            <w:r w:rsidRPr="009B7481">
              <w:rPr>
                <w:rFonts w:eastAsia="Myriad Pro" w:cs="Myriad Pro"/>
                <w:b/>
                <w:color w:val="231F20"/>
              </w:rPr>
              <w:t>e biti pru</w:t>
            </w:r>
            <w:r w:rsidRPr="009B7481">
              <w:rPr>
                <w:rFonts w:eastAsia="Myriad Pro" w:cs="Myriad Pro"/>
                <w:b/>
                <w:color w:val="231F20"/>
                <w:spacing w:val="-2"/>
              </w:rPr>
              <w:t>ž</w:t>
            </w:r>
            <w:r w:rsidRPr="009B7481">
              <w:rPr>
                <w:rFonts w:eastAsia="Myriad Pro" w:cs="Myriad Pro"/>
                <w:b/>
                <w:color w:val="231F20"/>
              </w:rPr>
              <w:t>ena p</w:t>
            </w:r>
            <w:r w:rsidRPr="009B7481">
              <w:rPr>
                <w:rFonts w:eastAsia="Myriad Pro" w:cs="Myriad Pro"/>
                <w:b/>
                <w:color w:val="231F20"/>
                <w:spacing w:val="-2"/>
              </w:rPr>
              <w:t>o</w:t>
            </w:r>
            <w:r w:rsidRPr="009B7481">
              <w:rPr>
                <w:rFonts w:eastAsia="Myriad Pro" w:cs="Myriad Pro"/>
                <w:b/>
                <w:color w:val="231F20"/>
              </w:rPr>
              <w:t>vratna in</w:t>
            </w:r>
            <w:r w:rsidRPr="009B7481">
              <w:rPr>
                <w:rFonts w:eastAsia="Myriad Pro" w:cs="Myriad Pro"/>
                <w:b/>
                <w:color w:val="231F20"/>
                <w:spacing w:val="-3"/>
              </w:rPr>
              <w:t>f</w:t>
            </w:r>
            <w:r w:rsidRPr="009B7481">
              <w:rPr>
                <w:rFonts w:eastAsia="Myriad Pro" w:cs="Myriad Pro"/>
                <w:b/>
                <w:color w:val="231F20"/>
              </w:rPr>
              <w:t>ormacija</w:t>
            </w:r>
            <w:r w:rsidR="00533A25">
              <w:rPr>
                <w:rFonts w:eastAsia="Myriad Pro" w:cs="Myriad Pro"/>
                <w:color w:val="231F20"/>
              </w:rPr>
              <w:t xml:space="preserve">: </w:t>
            </w:r>
            <w:r w:rsidR="00A33541">
              <w:rPr>
                <w:rFonts w:eastAsia="Myriad Pro" w:cs="Myriad Pro"/>
                <w:color w:val="231F20"/>
              </w:rPr>
              <w:t xml:space="preserve">Savjetovanje je otvoreno do </w:t>
            </w:r>
            <w:r w:rsidR="00F976D8">
              <w:rPr>
                <w:rFonts w:eastAsia="Myriad Pro" w:cs="Myriad Pro"/>
                <w:color w:val="231F20"/>
              </w:rPr>
              <w:t xml:space="preserve">1. 5. 2026. </w:t>
            </w:r>
            <w:r w:rsidR="00533A25">
              <w:rPr>
                <w:rFonts w:eastAsia="Myriad Pro" w:cs="Myriad Pro"/>
                <w:color w:val="231F20"/>
              </w:rPr>
              <w:t>godine . Povratne informacije bit će pružene putem Izvješća o provedenom savjetovanju koje će se po zaključenju savjetovanja objaviti na web stranici kao prilog savjetovanja.</w:t>
            </w:r>
          </w:p>
        </w:tc>
      </w:tr>
      <w:tr w:rsidR="001D7128" w:rsidRPr="005946BE" w14:paraId="3535F221" w14:textId="77777777" w:rsidTr="00BF31C6">
        <w:trPr>
          <w:trHeight w:hRule="exact" w:val="893"/>
        </w:trPr>
        <w:tc>
          <w:tcPr>
            <w:tcW w:w="9840" w:type="dxa"/>
            <w:gridSpan w:val="2"/>
            <w:tcBorders>
              <w:top w:val="single" w:sz="6" w:space="0" w:color="231F20"/>
              <w:bottom w:val="single" w:sz="6" w:space="0" w:color="231F20"/>
            </w:tcBorders>
            <w:shd w:val="clear" w:color="auto" w:fill="B8CCE4" w:themeFill="accent1" w:themeFillTint="66"/>
          </w:tcPr>
          <w:p w14:paraId="23885955" w14:textId="74CB7EFF" w:rsidR="001D7128" w:rsidRDefault="00B13212" w:rsidP="00C058C9">
            <w:pPr>
              <w:spacing w:before="37" w:after="0" w:line="260" w:lineRule="exact"/>
              <w:ind w:left="265" w:right="1094" w:hanging="157"/>
              <w:jc w:val="both"/>
              <w:rPr>
                <w:rFonts w:eastAsia="Myriad Pro" w:cs="Myriad Pro"/>
                <w:color w:val="231F20"/>
              </w:rPr>
            </w:pPr>
            <w:r w:rsidRPr="005946BE">
              <w:rPr>
                <w:rFonts w:eastAsia="Myriad Pro" w:cs="Myriad Pro"/>
                <w:color w:val="231F20"/>
              </w:rPr>
              <w:lastRenderedPageBreak/>
              <w:t>–</w:t>
            </w:r>
            <w:r w:rsidR="00533A25">
              <w:rPr>
                <w:rFonts w:eastAsia="Myriad Pro" w:cs="Myriad Pro"/>
                <w:color w:val="231F20"/>
              </w:rPr>
              <w:t>Za sve dodatne upite, sudionici savjetovanja mogu se obratiti</w:t>
            </w:r>
            <w:r w:rsidR="006F7D3E">
              <w:rPr>
                <w:rFonts w:eastAsia="Myriad Pro" w:cs="Myriad Pro"/>
                <w:color w:val="231F20"/>
              </w:rPr>
              <w:t xml:space="preserve"> </w:t>
            </w:r>
            <w:r w:rsidR="00C058C9">
              <w:rPr>
                <w:rFonts w:eastAsia="Myriad Pro" w:cs="Myriad Pro"/>
                <w:color w:val="231F20"/>
              </w:rPr>
              <w:t xml:space="preserve">pismeno na adresu Općine </w:t>
            </w:r>
            <w:r w:rsidR="00F976D8">
              <w:rPr>
                <w:rFonts w:eastAsia="Myriad Pro" w:cs="Myriad Pro"/>
                <w:color w:val="231F20"/>
              </w:rPr>
              <w:t xml:space="preserve">Oprisavci, Trg Svetog Križa 16, 35213 Oprisavci, </w:t>
            </w:r>
            <w:r w:rsidR="00C60DE6">
              <w:rPr>
                <w:rFonts w:eastAsia="Myriad Pro" w:cs="Myriad Pro"/>
                <w:color w:val="231F20"/>
              </w:rPr>
              <w:t>ili putem elektroničke</w:t>
            </w:r>
            <w:r w:rsidR="00533A25">
              <w:rPr>
                <w:rFonts w:eastAsia="Myriad Pro" w:cs="Myriad Pro"/>
                <w:color w:val="231F20"/>
              </w:rPr>
              <w:t xml:space="preserve"> pošte na e-mail adresu: </w:t>
            </w:r>
            <w:hyperlink r:id="rId7" w:history="1">
              <w:r w:rsidR="00F976D8" w:rsidRPr="00F85692">
                <w:rPr>
                  <w:rStyle w:val="Hiperveza"/>
                  <w:rFonts w:eastAsia="Myriad Pro" w:cs="Myriad Pro"/>
                </w:rPr>
                <w:t>opcina-oprisavci@sb.t-com.hr</w:t>
              </w:r>
            </w:hyperlink>
            <w:r w:rsidR="00F976D8">
              <w:rPr>
                <w:rFonts w:eastAsia="Myriad Pro" w:cs="Myriad Pro"/>
              </w:rPr>
              <w:t xml:space="preserve"> </w:t>
            </w:r>
          </w:p>
          <w:p w14:paraId="40D7E340" w14:textId="77777777" w:rsidR="00533A25" w:rsidRPr="005946BE" w:rsidRDefault="00533A25" w:rsidP="00394E5C">
            <w:pPr>
              <w:spacing w:before="37" w:after="0" w:line="260" w:lineRule="exact"/>
              <w:ind w:left="265" w:right="1094" w:hanging="157"/>
              <w:rPr>
                <w:rFonts w:eastAsia="Myriad Pro" w:cs="Myriad Pro"/>
              </w:rPr>
            </w:pPr>
          </w:p>
        </w:tc>
      </w:tr>
      <w:tr w:rsidR="001D7128" w:rsidRPr="005946BE" w14:paraId="3E852F48" w14:textId="77777777" w:rsidTr="00BF31C6">
        <w:trPr>
          <w:trHeight w:hRule="exact" w:val="1561"/>
        </w:trPr>
        <w:tc>
          <w:tcPr>
            <w:tcW w:w="9840" w:type="dxa"/>
            <w:gridSpan w:val="2"/>
            <w:tcBorders>
              <w:top w:val="single" w:sz="6" w:space="0" w:color="231F20"/>
              <w:bottom w:val="single" w:sz="6" w:space="0" w:color="231F20"/>
            </w:tcBorders>
            <w:shd w:val="clear" w:color="auto" w:fill="B8CCE4" w:themeFill="accent1" w:themeFillTint="66"/>
          </w:tcPr>
          <w:p w14:paraId="7196BAB2" w14:textId="77777777" w:rsidR="001D7128" w:rsidRPr="005946BE" w:rsidRDefault="00B13212" w:rsidP="00C058C9">
            <w:pPr>
              <w:spacing w:before="37" w:after="0" w:line="260" w:lineRule="exact"/>
              <w:ind w:left="265" w:right="1050" w:hanging="157"/>
              <w:jc w:val="both"/>
              <w:rPr>
                <w:rFonts w:eastAsia="Myriad Pro" w:cs="Myriad Pro"/>
              </w:rPr>
            </w:pPr>
            <w:r w:rsidRPr="009B7481">
              <w:rPr>
                <w:rFonts w:eastAsia="Myriad Pro" w:cs="Myriad Pro"/>
                <w:b/>
                <w:color w:val="231F20"/>
              </w:rPr>
              <w:t>– zahtjev onima koji sudjeluju u s</w:t>
            </w:r>
            <w:r w:rsidRPr="009B7481">
              <w:rPr>
                <w:rFonts w:eastAsia="Myriad Pro" w:cs="Myriad Pro"/>
                <w:b/>
                <w:color w:val="231F20"/>
                <w:spacing w:val="-2"/>
              </w:rPr>
              <w:t>a</w:t>
            </w:r>
            <w:r w:rsidRPr="009B7481">
              <w:rPr>
                <w:rFonts w:eastAsia="Myriad Pro" w:cs="Myriad Pro"/>
                <w:b/>
                <w:color w:val="231F20"/>
              </w:rPr>
              <w:t>vje</w:t>
            </w:r>
            <w:r w:rsidRPr="009B7481">
              <w:rPr>
                <w:rFonts w:eastAsia="Myriad Pro" w:cs="Myriad Pro"/>
                <w:b/>
                <w:color w:val="231F20"/>
                <w:spacing w:val="-1"/>
              </w:rPr>
              <w:t>t</w:t>
            </w:r>
            <w:r w:rsidRPr="009B7481">
              <w:rPr>
                <w:rFonts w:eastAsia="Myriad Pro" w:cs="Myriad Pro"/>
                <w:b/>
                <w:color w:val="231F20"/>
                <w:spacing w:val="-2"/>
              </w:rPr>
              <w:t>o</w:t>
            </w:r>
            <w:r w:rsidRPr="009B7481">
              <w:rPr>
                <w:rFonts w:eastAsia="Myriad Pro" w:cs="Myriad Pro"/>
                <w:b/>
                <w:color w:val="231F20"/>
                <w:spacing w:val="-1"/>
              </w:rPr>
              <w:t>v</w:t>
            </w:r>
            <w:r w:rsidRPr="009B7481">
              <w:rPr>
                <w:rFonts w:eastAsia="Myriad Pro" w:cs="Myriad Pro"/>
                <w:b/>
                <w:color w:val="231F20"/>
              </w:rPr>
              <w:t>anju</w:t>
            </w:r>
            <w:r w:rsidR="00533A25" w:rsidRPr="009B7481">
              <w:rPr>
                <w:rFonts w:eastAsia="Myriad Pro" w:cs="Myriad Pro"/>
                <w:b/>
                <w:color w:val="231F20"/>
              </w:rPr>
              <w:t>:</w:t>
            </w:r>
            <w:r w:rsidR="00533A25">
              <w:rPr>
                <w:rFonts w:eastAsia="Myriad Pro" w:cs="Myriad Pro"/>
                <w:color w:val="231F20"/>
              </w:rPr>
              <w:t xml:space="preserve"> </w:t>
            </w:r>
            <w:r w:rsidRPr="005946BE">
              <w:rPr>
                <w:rFonts w:eastAsia="Myriad Pro" w:cs="Myriad Pro"/>
                <w:color w:val="231F20"/>
              </w:rPr>
              <w:t xml:space="preserve"> </w:t>
            </w:r>
            <w:r w:rsidR="00533A25">
              <w:rPr>
                <w:rFonts w:eastAsia="Myriad Pro" w:cs="Myriad Pro"/>
                <w:color w:val="231F20"/>
              </w:rPr>
              <w:t>Molimo sve sudionike u savjetovanju da navedu svoje ime i prezime, u čije ime daju mišljenje, odnosno koga predstavljaju</w:t>
            </w:r>
            <w:r w:rsidR="00394E5C">
              <w:rPr>
                <w:rFonts w:eastAsia="Myriad Pro" w:cs="Myriad Pro"/>
                <w:color w:val="231F20"/>
              </w:rPr>
              <w:t xml:space="preserve"> te da li su koga posebno dodatno konzultirali</w:t>
            </w:r>
            <w:r w:rsidR="0021026D">
              <w:rPr>
                <w:rFonts w:eastAsia="Myriad Pro" w:cs="Myriad Pro"/>
                <w:color w:val="231F20"/>
              </w:rPr>
              <w:t xml:space="preserve"> – sukladno propisima o zaštiti osobnih podataka isti će biti objavljeni isključivo ukoliko sudionik u savjetovanju tako navede na obrascu za sudjelovanje, odnosno da svoju privolu.</w:t>
            </w:r>
          </w:p>
        </w:tc>
      </w:tr>
      <w:tr w:rsidR="001D7128" w:rsidRPr="005946BE" w14:paraId="704BA5CA" w14:textId="77777777" w:rsidTr="00BF31C6">
        <w:trPr>
          <w:trHeight w:hRule="exact" w:val="1149"/>
        </w:trPr>
        <w:tc>
          <w:tcPr>
            <w:tcW w:w="9840" w:type="dxa"/>
            <w:gridSpan w:val="2"/>
            <w:tcBorders>
              <w:top w:val="single" w:sz="6" w:space="0" w:color="231F20"/>
              <w:bottom w:val="single" w:sz="4" w:space="0" w:color="231F20"/>
            </w:tcBorders>
            <w:shd w:val="clear" w:color="auto" w:fill="B8CCE4" w:themeFill="accent1" w:themeFillTint="66"/>
          </w:tcPr>
          <w:p w14:paraId="1673B74C" w14:textId="0023C139" w:rsidR="001D7128" w:rsidRPr="005946BE" w:rsidRDefault="00B13212" w:rsidP="00C058C9">
            <w:pPr>
              <w:spacing w:before="37" w:after="0" w:line="260" w:lineRule="exact"/>
              <w:ind w:left="265" w:right="598" w:hanging="157"/>
              <w:jc w:val="both"/>
              <w:rPr>
                <w:rFonts w:eastAsia="Myriad Pro" w:cs="Myriad Pro"/>
              </w:rPr>
            </w:pPr>
            <w:r w:rsidRPr="005946BE">
              <w:rPr>
                <w:rFonts w:eastAsia="Myriad Pro" w:cs="Myriad Pro"/>
                <w:color w:val="231F20"/>
              </w:rPr>
              <w:t xml:space="preserve">– </w:t>
            </w:r>
            <w:r w:rsidR="00394E5C" w:rsidRPr="009B7481">
              <w:rPr>
                <w:rFonts w:eastAsia="Myriad Pro" w:cs="Myriad Pro"/>
                <w:b/>
                <w:color w:val="231F20"/>
              </w:rPr>
              <w:t>dostupnost odgovora:</w:t>
            </w:r>
            <w:r w:rsidR="00394E5C">
              <w:rPr>
                <w:rFonts w:eastAsia="Myriad Pro" w:cs="Myriad Pro"/>
                <w:color w:val="231F20"/>
              </w:rPr>
              <w:t xml:space="preserve"> O</w:t>
            </w:r>
            <w:r w:rsidRPr="005946BE">
              <w:rPr>
                <w:rFonts w:eastAsia="Myriad Pro" w:cs="Myriad Pro"/>
                <w:color w:val="231F20"/>
              </w:rPr>
              <w:t>dg</w:t>
            </w:r>
            <w:r w:rsidRPr="005946BE">
              <w:rPr>
                <w:rFonts w:eastAsia="Myriad Pro" w:cs="Myriad Pro"/>
                <w:color w:val="231F20"/>
                <w:spacing w:val="-2"/>
              </w:rPr>
              <w:t>ov</w:t>
            </w:r>
            <w:r w:rsidRPr="005946BE">
              <w:rPr>
                <w:rFonts w:eastAsia="Myriad Pro" w:cs="Myriad Pro"/>
                <w:color w:val="231F20"/>
              </w:rPr>
              <w:t>ori</w:t>
            </w:r>
            <w:r w:rsidR="00394E5C">
              <w:rPr>
                <w:rFonts w:eastAsia="Myriad Pro" w:cs="Myriad Pro"/>
                <w:color w:val="231F20"/>
              </w:rPr>
              <w:t xml:space="preserve"> će</w:t>
            </w:r>
            <w:r w:rsidRPr="005946BE">
              <w:rPr>
                <w:rFonts w:eastAsia="Myriad Pro" w:cs="Myriad Pro"/>
                <w:color w:val="231F20"/>
              </w:rPr>
              <w:t xml:space="preserve"> biti dostupni</w:t>
            </w:r>
            <w:r w:rsidR="00394E5C">
              <w:rPr>
                <w:rFonts w:eastAsia="Myriad Pro" w:cs="Myriad Pro"/>
                <w:color w:val="231F20"/>
              </w:rPr>
              <w:t xml:space="preserve"> na slu</w:t>
            </w:r>
            <w:r w:rsidR="00C058C9">
              <w:rPr>
                <w:rFonts w:eastAsia="Myriad Pro" w:cs="Myriad Pro"/>
                <w:color w:val="231F20"/>
              </w:rPr>
              <w:t xml:space="preserve">žbenoj web stranici Općine </w:t>
            </w:r>
            <w:r w:rsidR="00F976D8">
              <w:rPr>
                <w:rFonts w:eastAsia="Myriad Pro" w:cs="Myriad Pro"/>
                <w:color w:val="231F20"/>
              </w:rPr>
              <w:t xml:space="preserve">Oprisavci </w:t>
            </w:r>
            <w:r w:rsidR="00394E5C">
              <w:rPr>
                <w:rFonts w:eastAsia="Myriad Pro" w:cs="Myriad Pro"/>
                <w:color w:val="231F20"/>
              </w:rPr>
              <w:t>u sklopu Izvješća o provedenom savjetovanju</w:t>
            </w:r>
            <w:r w:rsidRPr="005946BE">
              <w:rPr>
                <w:rFonts w:eastAsia="Myriad Pro" w:cs="Myriad Pro"/>
                <w:color w:val="231F20"/>
              </w:rPr>
              <w:t xml:space="preserve">, osim </w:t>
            </w:r>
            <w:r w:rsidRPr="005946BE">
              <w:rPr>
                <w:rFonts w:eastAsia="Myriad Pro" w:cs="Myriad Pro"/>
                <w:color w:val="231F20"/>
                <w:spacing w:val="4"/>
              </w:rPr>
              <w:t>k</w:t>
            </w:r>
            <w:r w:rsidRPr="005946BE">
              <w:rPr>
                <w:rFonts w:eastAsia="Myriad Pro" w:cs="Myriad Pro"/>
                <w:color w:val="231F20"/>
              </w:rPr>
              <w:t>ada je onaj koji je poslao odg</w:t>
            </w:r>
            <w:r w:rsidRPr="005946BE">
              <w:rPr>
                <w:rFonts w:eastAsia="Myriad Pro" w:cs="Myriad Pro"/>
                <w:color w:val="231F20"/>
                <w:spacing w:val="-2"/>
              </w:rPr>
              <w:t>ov</w:t>
            </w:r>
            <w:r w:rsidRPr="005946BE">
              <w:rPr>
                <w:rFonts w:eastAsia="Myriad Pro" w:cs="Myriad Pro"/>
                <w:color w:val="231F20"/>
              </w:rPr>
              <w:t>or tražio da</w:t>
            </w:r>
            <w:r w:rsidR="000B5086">
              <w:rPr>
                <w:rFonts w:eastAsia="Myriad Pro" w:cs="Myriad Pro"/>
                <w:color w:val="231F20"/>
              </w:rPr>
              <w:t xml:space="preserve"> podaci</w:t>
            </w:r>
            <w:r w:rsidRPr="005946BE">
              <w:rPr>
                <w:rFonts w:eastAsia="Myriad Pro" w:cs="Myriad Pro"/>
                <w:color w:val="231F20"/>
              </w:rPr>
              <w:t xml:space="preserve"> ostanu p</w:t>
            </w:r>
            <w:r w:rsidRPr="005946BE">
              <w:rPr>
                <w:rFonts w:eastAsia="Myriad Pro" w:cs="Myriad Pro"/>
                <w:color w:val="231F20"/>
                <w:spacing w:val="-2"/>
              </w:rPr>
              <w:t>o</w:t>
            </w:r>
            <w:r w:rsidRPr="005946BE">
              <w:rPr>
                <w:rFonts w:eastAsia="Myriad Pro" w:cs="Myriad Pro"/>
                <w:color w:val="231F20"/>
              </w:rPr>
              <w:t>vjerljivi</w:t>
            </w:r>
          </w:p>
        </w:tc>
      </w:tr>
      <w:tr w:rsidR="001D7128" w:rsidRPr="005946BE" w14:paraId="02C54778" w14:textId="77777777" w:rsidTr="00BF31C6">
        <w:trPr>
          <w:trHeight w:hRule="exact" w:val="695"/>
        </w:trPr>
        <w:tc>
          <w:tcPr>
            <w:tcW w:w="9840" w:type="dxa"/>
            <w:gridSpan w:val="2"/>
            <w:tcBorders>
              <w:top w:val="single" w:sz="4" w:space="0" w:color="231F20"/>
              <w:left w:val="single" w:sz="4" w:space="0" w:color="231F20"/>
              <w:bottom w:val="single" w:sz="4" w:space="0" w:color="231F20"/>
              <w:right w:val="single" w:sz="4" w:space="0" w:color="231F20"/>
            </w:tcBorders>
            <w:shd w:val="clear" w:color="auto" w:fill="B8CCE4" w:themeFill="accent1" w:themeFillTint="66"/>
          </w:tcPr>
          <w:p w14:paraId="212425A7" w14:textId="1D31EDE5" w:rsidR="001D7128" w:rsidRPr="005946BE" w:rsidRDefault="00B13212" w:rsidP="00C058C9">
            <w:pPr>
              <w:spacing w:before="37" w:after="0" w:line="260" w:lineRule="exact"/>
              <w:ind w:left="265" w:right="1154" w:hanging="157"/>
              <w:jc w:val="both"/>
              <w:rPr>
                <w:rFonts w:eastAsia="Myriad Pro" w:cs="Myriad Pro"/>
              </w:rPr>
            </w:pPr>
            <w:r w:rsidRPr="005946BE">
              <w:rPr>
                <w:rFonts w:eastAsia="Myriad Pro" w:cs="Myriad Pro"/>
                <w:color w:val="231F20"/>
              </w:rPr>
              <w:t>– p</w:t>
            </w:r>
            <w:r w:rsidRPr="005946BE">
              <w:rPr>
                <w:rFonts w:eastAsia="Myriad Pro" w:cs="Myriad Pro"/>
                <w:color w:val="231F20"/>
                <w:spacing w:val="-2"/>
              </w:rPr>
              <w:t>o</w:t>
            </w:r>
            <w:r w:rsidRPr="005946BE">
              <w:rPr>
                <w:rFonts w:eastAsia="Myriad Pro" w:cs="Myriad Pro"/>
                <w:color w:val="231F20"/>
              </w:rPr>
              <w:t>ziv</w:t>
            </w:r>
            <w:r w:rsidR="00394E5C">
              <w:rPr>
                <w:rFonts w:eastAsia="Myriad Pro" w:cs="Myriad Pro"/>
                <w:color w:val="231F20"/>
              </w:rPr>
              <w:t>aju se sudionici savjetovanja</w:t>
            </w:r>
            <w:r w:rsidRPr="005946BE">
              <w:rPr>
                <w:rFonts w:eastAsia="Myriad Pro" w:cs="Myriad Pro"/>
                <w:color w:val="231F20"/>
              </w:rPr>
              <w:t xml:space="preserve"> </w:t>
            </w:r>
            <w:r w:rsidR="00394E5C">
              <w:rPr>
                <w:rFonts w:eastAsia="Myriad Pro" w:cs="Myriad Pro"/>
                <w:color w:val="231F20"/>
              </w:rPr>
              <w:t>na</w:t>
            </w:r>
            <w:r w:rsidRPr="005946BE">
              <w:rPr>
                <w:rFonts w:eastAsia="Myriad Pro" w:cs="Myriad Pro"/>
                <w:color w:val="231F20"/>
              </w:rPr>
              <w:t xml:space="preserve"> dost</w:t>
            </w:r>
            <w:r w:rsidRPr="005946BE">
              <w:rPr>
                <w:rFonts w:eastAsia="Myriad Pro" w:cs="Myriad Pro"/>
                <w:color w:val="231F20"/>
                <w:spacing w:val="-2"/>
              </w:rPr>
              <w:t>a</w:t>
            </w:r>
            <w:r w:rsidRPr="005946BE">
              <w:rPr>
                <w:rFonts w:eastAsia="Myriad Pro" w:cs="Myriad Pro"/>
                <w:color w:val="231F20"/>
              </w:rPr>
              <w:t>vu p</w:t>
            </w:r>
            <w:r w:rsidRPr="005946BE">
              <w:rPr>
                <w:rFonts w:eastAsia="Myriad Pro" w:cs="Myriad Pro"/>
                <w:color w:val="231F20"/>
                <w:spacing w:val="-2"/>
              </w:rPr>
              <w:t>o</w:t>
            </w:r>
            <w:r w:rsidRPr="005946BE">
              <w:rPr>
                <w:rFonts w:eastAsia="Myriad Pro" w:cs="Myriad Pro"/>
                <w:color w:val="231F20"/>
              </w:rPr>
              <w:t>vratnih in</w:t>
            </w:r>
            <w:r w:rsidRPr="005946BE">
              <w:rPr>
                <w:rFonts w:eastAsia="Myriad Pro" w:cs="Myriad Pro"/>
                <w:color w:val="231F20"/>
                <w:spacing w:val="-3"/>
              </w:rPr>
              <w:t>f</w:t>
            </w:r>
            <w:r w:rsidRPr="005946BE">
              <w:rPr>
                <w:rFonts w:eastAsia="Myriad Pro" w:cs="Myriad Pro"/>
                <w:color w:val="231F20"/>
              </w:rPr>
              <w:t>ormacija o samom p</w:t>
            </w:r>
            <w:r w:rsidRPr="005946BE">
              <w:rPr>
                <w:rFonts w:eastAsia="Myriad Pro" w:cs="Myriad Pro"/>
                <w:color w:val="231F20"/>
                <w:spacing w:val="-2"/>
              </w:rPr>
              <w:t>r</w:t>
            </w:r>
            <w:r w:rsidRPr="005946BE">
              <w:rPr>
                <w:rFonts w:eastAsia="Myriad Pro" w:cs="Myriad Pro"/>
                <w:color w:val="231F20"/>
              </w:rPr>
              <w:t>o</w:t>
            </w:r>
            <w:r w:rsidRPr="005946BE">
              <w:rPr>
                <w:rFonts w:eastAsia="Myriad Pro" w:cs="Myriad Pro"/>
                <w:color w:val="231F20"/>
                <w:spacing w:val="-1"/>
              </w:rPr>
              <w:t>c</w:t>
            </w:r>
            <w:r w:rsidRPr="005946BE">
              <w:rPr>
                <w:rFonts w:eastAsia="Myriad Pro" w:cs="Myriad Pro"/>
                <w:color w:val="231F20"/>
              </w:rPr>
              <w:t>esu s</w:t>
            </w:r>
            <w:r w:rsidRPr="005946BE">
              <w:rPr>
                <w:rFonts w:eastAsia="Myriad Pro" w:cs="Myriad Pro"/>
                <w:color w:val="231F20"/>
                <w:spacing w:val="-2"/>
              </w:rPr>
              <w:t>a</w:t>
            </w:r>
            <w:r w:rsidRPr="005946BE">
              <w:rPr>
                <w:rFonts w:eastAsia="Myriad Pro" w:cs="Myriad Pro"/>
                <w:color w:val="231F20"/>
              </w:rPr>
              <w:t>vje</w:t>
            </w:r>
            <w:r w:rsidRPr="005946BE">
              <w:rPr>
                <w:rFonts w:eastAsia="Myriad Pro" w:cs="Myriad Pro"/>
                <w:color w:val="231F20"/>
                <w:spacing w:val="-1"/>
              </w:rPr>
              <w:t>t</w:t>
            </w:r>
            <w:r w:rsidRPr="005946BE">
              <w:rPr>
                <w:rFonts w:eastAsia="Myriad Pro" w:cs="Myriad Pro"/>
                <w:color w:val="231F20"/>
                <w:spacing w:val="-2"/>
              </w:rPr>
              <w:t>o</w:t>
            </w:r>
            <w:r w:rsidRPr="005946BE">
              <w:rPr>
                <w:rFonts w:eastAsia="Myriad Pro" w:cs="Myriad Pro"/>
                <w:color w:val="231F20"/>
                <w:spacing w:val="-1"/>
              </w:rPr>
              <w:t>v</w:t>
            </w:r>
            <w:r w:rsidRPr="005946BE">
              <w:rPr>
                <w:rFonts w:eastAsia="Myriad Pro" w:cs="Myriad Pro"/>
                <w:color w:val="231F20"/>
              </w:rPr>
              <w:t xml:space="preserve">anja </w:t>
            </w:r>
            <w:r w:rsidRPr="005946BE">
              <w:rPr>
                <w:rFonts w:eastAsia="Myriad Pro" w:cs="Myriad Pro"/>
                <w:color w:val="231F20"/>
                <w:spacing w:val="-1"/>
              </w:rPr>
              <w:t>t</w:t>
            </w:r>
            <w:r w:rsidRPr="005946BE">
              <w:rPr>
                <w:rFonts w:eastAsia="Myriad Pro" w:cs="Myriad Pro"/>
                <w:color w:val="231F20"/>
              </w:rPr>
              <w:t>e prijedloga za poboljšanje s</w:t>
            </w:r>
            <w:r w:rsidRPr="005946BE">
              <w:rPr>
                <w:rFonts w:eastAsia="Myriad Pro" w:cs="Myriad Pro"/>
                <w:color w:val="231F20"/>
                <w:spacing w:val="-2"/>
              </w:rPr>
              <w:t>a</w:t>
            </w:r>
            <w:r w:rsidRPr="005946BE">
              <w:rPr>
                <w:rFonts w:eastAsia="Myriad Pro" w:cs="Myriad Pro"/>
                <w:color w:val="231F20"/>
              </w:rPr>
              <w:t>vje</w:t>
            </w:r>
            <w:r w:rsidRPr="005946BE">
              <w:rPr>
                <w:rFonts w:eastAsia="Myriad Pro" w:cs="Myriad Pro"/>
                <w:color w:val="231F20"/>
                <w:spacing w:val="-1"/>
              </w:rPr>
              <w:t>t</w:t>
            </w:r>
            <w:r w:rsidRPr="005946BE">
              <w:rPr>
                <w:rFonts w:eastAsia="Myriad Pro" w:cs="Myriad Pro"/>
                <w:color w:val="231F20"/>
                <w:spacing w:val="-2"/>
              </w:rPr>
              <w:t>o</w:t>
            </w:r>
            <w:r w:rsidRPr="005946BE">
              <w:rPr>
                <w:rFonts w:eastAsia="Myriad Pro" w:cs="Myriad Pro"/>
                <w:color w:val="231F20"/>
                <w:spacing w:val="-1"/>
              </w:rPr>
              <w:t>v</w:t>
            </w:r>
            <w:r w:rsidRPr="005946BE">
              <w:rPr>
                <w:rFonts w:eastAsia="Myriad Pro" w:cs="Myriad Pro"/>
                <w:color w:val="231F20"/>
              </w:rPr>
              <w:t>anja u budućnosti.</w:t>
            </w:r>
            <w:r w:rsidR="00C058C9">
              <w:rPr>
                <w:rFonts w:eastAsia="Myriad Pro" w:cs="Myriad Pro"/>
                <w:color w:val="231F20"/>
              </w:rPr>
              <w:t xml:space="preserve"> </w:t>
            </w:r>
          </w:p>
        </w:tc>
      </w:tr>
    </w:tbl>
    <w:p w14:paraId="65538B3A" w14:textId="77777777" w:rsidR="00B13212" w:rsidRPr="005946BE" w:rsidRDefault="00B13212" w:rsidP="005E5EEF">
      <w:pPr>
        <w:spacing w:before="7" w:after="0" w:line="120" w:lineRule="exact"/>
      </w:pPr>
    </w:p>
    <w:sectPr w:rsidR="00B13212" w:rsidRPr="005946BE" w:rsidSect="006661B6">
      <w:footerReference w:type="default" r:id="rId8"/>
      <w:pgSz w:w="11900" w:h="16840"/>
      <w:pgMar w:top="1417" w:right="1417" w:bottom="1417" w:left="1417" w:header="0" w:footer="6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7F26" w14:textId="77777777" w:rsidR="00EA4345" w:rsidRDefault="00EA4345" w:rsidP="001D7128">
      <w:pPr>
        <w:spacing w:after="0" w:line="240" w:lineRule="auto"/>
      </w:pPr>
      <w:r>
        <w:separator/>
      </w:r>
    </w:p>
  </w:endnote>
  <w:endnote w:type="continuationSeparator" w:id="0">
    <w:p w14:paraId="5661590F" w14:textId="77777777" w:rsidR="00EA4345" w:rsidRDefault="00EA4345" w:rsidP="001D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algun Gothic"/>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BF19" w14:textId="2DA4157A" w:rsidR="001D7128" w:rsidRDefault="00684B2D">
    <w:pPr>
      <w:spacing w:after="0" w:line="200" w:lineRule="exact"/>
      <w:rPr>
        <w:sz w:val="20"/>
        <w:szCs w:val="20"/>
      </w:rPr>
    </w:pPr>
    <w:r>
      <w:rPr>
        <w:noProof/>
        <w:lang w:eastAsia="hr-HR"/>
      </w:rPr>
      <mc:AlternateContent>
        <mc:Choice Requires="wps">
          <w:drawing>
            <wp:anchor distT="0" distB="0" distL="114300" distR="114300" simplePos="0" relativeHeight="251657728" behindDoc="1" locked="0" layoutInCell="1" allowOverlap="1" wp14:anchorId="0B57A906" wp14:editId="2798D806">
              <wp:simplePos x="0" y="0"/>
              <wp:positionH relativeFrom="page">
                <wp:posOffset>707390</wp:posOffset>
              </wp:positionH>
              <wp:positionV relativeFrom="page">
                <wp:posOffset>10134600</wp:posOffset>
              </wp:positionV>
              <wp:extent cx="15557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FFDB" w14:textId="77777777" w:rsidR="001D7128" w:rsidRDefault="001D7128">
                          <w:pPr>
                            <w:spacing w:after="0" w:line="228" w:lineRule="exact"/>
                            <w:ind w:left="20" w:right="-50"/>
                            <w:rPr>
                              <w:rFonts w:ascii="Myriad Pro" w:eastAsia="Myriad Pro" w:hAnsi="Myriad Pro" w:cs="Myriad Pro"/>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7A906" id="_x0000_t202" coordsize="21600,21600" o:spt="202" path="m,l,21600r21600,l21600,xe">
              <v:stroke joinstyle="miter"/>
              <v:path gradientshapeok="t" o:connecttype="rect"/>
            </v:shapetype>
            <v:shape id="Text Box 2" o:spid="_x0000_s1026" type="#_x0000_t202" style="position:absolute;margin-left:55.7pt;margin-top:798pt;width:12.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" filled="f" stroked="f">
              <v:textbox inset="0,0,0,0">
                <w:txbxContent>
                  <w:p w14:paraId="3CFBFFDB" w14:textId="77777777" w:rsidR="001D7128" w:rsidRDefault="001D7128">
                    <w:pPr>
                      <w:spacing w:after="0" w:line="228" w:lineRule="exact"/>
                      <w:ind w:left="20" w:right="-50"/>
                      <w:rPr>
                        <w:rFonts w:ascii="Myriad Pro" w:eastAsia="Myriad Pro" w:hAnsi="Myriad Pro" w:cs="Myriad Pro"/>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85D6C" w14:textId="77777777" w:rsidR="00EA4345" w:rsidRDefault="00EA4345" w:rsidP="001D7128">
      <w:pPr>
        <w:spacing w:after="0" w:line="240" w:lineRule="auto"/>
      </w:pPr>
      <w:r>
        <w:separator/>
      </w:r>
    </w:p>
  </w:footnote>
  <w:footnote w:type="continuationSeparator" w:id="0">
    <w:p w14:paraId="77C9C0D7" w14:textId="77777777" w:rsidR="00EA4345" w:rsidRDefault="00EA4345" w:rsidP="001D7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28"/>
    <w:rsid w:val="00022F9C"/>
    <w:rsid w:val="0004141C"/>
    <w:rsid w:val="000652A1"/>
    <w:rsid w:val="00075BBA"/>
    <w:rsid w:val="0009106F"/>
    <w:rsid w:val="000B3A04"/>
    <w:rsid w:val="000B5086"/>
    <w:rsid w:val="00101B3F"/>
    <w:rsid w:val="00122500"/>
    <w:rsid w:val="00160F2B"/>
    <w:rsid w:val="001931FB"/>
    <w:rsid w:val="001D7128"/>
    <w:rsid w:val="001F7492"/>
    <w:rsid w:val="0021026D"/>
    <w:rsid w:val="00261C00"/>
    <w:rsid w:val="0027061D"/>
    <w:rsid w:val="00273DD3"/>
    <w:rsid w:val="00291CCA"/>
    <w:rsid w:val="003463BF"/>
    <w:rsid w:val="003643E7"/>
    <w:rsid w:val="00394E5C"/>
    <w:rsid w:val="003D5434"/>
    <w:rsid w:val="003E6C37"/>
    <w:rsid w:val="003F0C67"/>
    <w:rsid w:val="00446D74"/>
    <w:rsid w:val="00475AE8"/>
    <w:rsid w:val="0048306D"/>
    <w:rsid w:val="00492578"/>
    <w:rsid w:val="004F3C31"/>
    <w:rsid w:val="005030BA"/>
    <w:rsid w:val="00510771"/>
    <w:rsid w:val="00512065"/>
    <w:rsid w:val="00533A25"/>
    <w:rsid w:val="00581E3A"/>
    <w:rsid w:val="005946BE"/>
    <w:rsid w:val="005E5EEF"/>
    <w:rsid w:val="005F668A"/>
    <w:rsid w:val="00647557"/>
    <w:rsid w:val="006661B6"/>
    <w:rsid w:val="00684B2D"/>
    <w:rsid w:val="006F7724"/>
    <w:rsid w:val="006F7D3E"/>
    <w:rsid w:val="00731D5B"/>
    <w:rsid w:val="00732D4C"/>
    <w:rsid w:val="0075683C"/>
    <w:rsid w:val="00773DC2"/>
    <w:rsid w:val="007858DC"/>
    <w:rsid w:val="007B1122"/>
    <w:rsid w:val="007E633D"/>
    <w:rsid w:val="0080707D"/>
    <w:rsid w:val="0082024D"/>
    <w:rsid w:val="008318B1"/>
    <w:rsid w:val="0086348B"/>
    <w:rsid w:val="0089240F"/>
    <w:rsid w:val="008B14BC"/>
    <w:rsid w:val="008F2BB4"/>
    <w:rsid w:val="00920EF5"/>
    <w:rsid w:val="00990722"/>
    <w:rsid w:val="009B7481"/>
    <w:rsid w:val="009E6F8A"/>
    <w:rsid w:val="009E7451"/>
    <w:rsid w:val="00A00EC5"/>
    <w:rsid w:val="00A14684"/>
    <w:rsid w:val="00A27DAB"/>
    <w:rsid w:val="00A33541"/>
    <w:rsid w:val="00A36731"/>
    <w:rsid w:val="00A60392"/>
    <w:rsid w:val="00A75814"/>
    <w:rsid w:val="00B13212"/>
    <w:rsid w:val="00B22764"/>
    <w:rsid w:val="00B24D4A"/>
    <w:rsid w:val="00B71000"/>
    <w:rsid w:val="00B773E5"/>
    <w:rsid w:val="00B82E91"/>
    <w:rsid w:val="00B9738E"/>
    <w:rsid w:val="00BB467C"/>
    <w:rsid w:val="00BF31C6"/>
    <w:rsid w:val="00C058C9"/>
    <w:rsid w:val="00C215C1"/>
    <w:rsid w:val="00C60DE6"/>
    <w:rsid w:val="00C9306C"/>
    <w:rsid w:val="00CB67E1"/>
    <w:rsid w:val="00CE39BA"/>
    <w:rsid w:val="00CF10D9"/>
    <w:rsid w:val="00D43107"/>
    <w:rsid w:val="00DF4962"/>
    <w:rsid w:val="00EA4345"/>
    <w:rsid w:val="00EF6C8E"/>
    <w:rsid w:val="00F1107E"/>
    <w:rsid w:val="00F20686"/>
    <w:rsid w:val="00F976D8"/>
    <w:rsid w:val="00FF1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243C3"/>
  <w15:docId w15:val="{25978163-7FC7-41D1-B819-235E60C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075BBA"/>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75BBA"/>
  </w:style>
  <w:style w:type="paragraph" w:styleId="Podnoje">
    <w:name w:val="footer"/>
    <w:basedOn w:val="Normal"/>
    <w:link w:val="PodnojeChar"/>
    <w:uiPriority w:val="99"/>
    <w:semiHidden/>
    <w:unhideWhenUsed/>
    <w:rsid w:val="00075BBA"/>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75BBA"/>
  </w:style>
  <w:style w:type="character" w:styleId="Hiperveza">
    <w:name w:val="Hyperlink"/>
    <w:basedOn w:val="Zadanifontodlomka"/>
    <w:uiPriority w:val="99"/>
    <w:unhideWhenUsed/>
    <w:rsid w:val="00533A25"/>
    <w:rPr>
      <w:color w:val="0000FF" w:themeColor="hyperlink"/>
      <w:u w:val="single"/>
    </w:rPr>
  </w:style>
  <w:style w:type="paragraph" w:styleId="Odlomakpopisa">
    <w:name w:val="List Paragraph"/>
    <w:basedOn w:val="Normal"/>
    <w:uiPriority w:val="34"/>
    <w:qFormat/>
    <w:rsid w:val="00394E5C"/>
    <w:pPr>
      <w:ind w:left="720"/>
      <w:contextualSpacing/>
    </w:pPr>
  </w:style>
  <w:style w:type="character" w:styleId="Nerijeenospominjanje">
    <w:name w:val="Unresolved Mention"/>
    <w:basedOn w:val="Zadanifontodlomka"/>
    <w:uiPriority w:val="99"/>
    <w:semiHidden/>
    <w:unhideWhenUsed/>
    <w:rsid w:val="00F9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cina-oprisavci@sb.t-com.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18F91-BEFF-4D6A-8C82-6EB0A3FA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Smjernica_kb_2.indd</vt:lpstr>
    </vt:vector>
  </TitlesOfParts>
  <Company>HP</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Smjernica_kb_2.indd</dc:title>
  <dc:creator>Brigita</dc:creator>
  <cp:lastModifiedBy>Pročelnica</cp:lastModifiedBy>
  <cp:revision>4</cp:revision>
  <cp:lastPrinted>2026-01-30T13:13:00Z</cp:lastPrinted>
  <dcterms:created xsi:type="dcterms:W3CDTF">2026-04-03T08:18:00Z</dcterms:created>
  <dcterms:modified xsi:type="dcterms:W3CDTF">2026-04-03T08:22:00Z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2010-11-19T00:00:00Z</vt:filetime>
  </property>
  <property fmtid="{D5CDD505-2E9C-101B-9397-08002B2CF9AE}" pid="3" name="LastSaved">
    <vt:filetime>2015-02-26T00:00:00Z</vt:filetime>
  </property>
</Properties>
</file>