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F6A1D" w14:textId="77777777" w:rsidR="00684E82" w:rsidRDefault="00684E82" w:rsidP="00684E82">
      <w:pPr>
        <w:spacing w:after="160" w:line="256" w:lineRule="auto"/>
        <w:jc w:val="center"/>
        <w:rPr>
          <w:rFonts w:ascii="Cambria" w:eastAsia="Calibri" w:hAnsi="Cambria" w:cs="Calibri"/>
          <w:b/>
          <w:lang w:eastAsia="en-US"/>
        </w:rPr>
      </w:pPr>
    </w:p>
    <w:p w14:paraId="66E6B246" w14:textId="77777777" w:rsidR="00684E82" w:rsidRPr="00684E82" w:rsidRDefault="00684E82" w:rsidP="00684E82">
      <w:pPr>
        <w:spacing w:after="160" w:line="256" w:lineRule="auto"/>
        <w:jc w:val="center"/>
        <w:rPr>
          <w:rFonts w:eastAsia="Calibri"/>
          <w:b/>
          <w:lang w:eastAsia="en-US"/>
        </w:rPr>
      </w:pPr>
      <w:r w:rsidRPr="00684E82">
        <w:rPr>
          <w:rFonts w:eastAsia="Calibri"/>
          <w:b/>
          <w:lang w:eastAsia="en-US"/>
        </w:rPr>
        <w:t>TROŠKOVNIK</w:t>
      </w:r>
    </w:p>
    <w:p w14:paraId="3B521C2B" w14:textId="77777777" w:rsidR="00684E82" w:rsidRPr="00684E82" w:rsidRDefault="00684E82" w:rsidP="00684E82">
      <w:pPr>
        <w:spacing w:after="160" w:line="256" w:lineRule="auto"/>
        <w:jc w:val="center"/>
        <w:rPr>
          <w:rFonts w:eastAsia="Calibri"/>
          <w:lang w:eastAsia="en-US"/>
        </w:rPr>
      </w:pPr>
    </w:p>
    <w:p w14:paraId="6EF630F3" w14:textId="77777777" w:rsidR="00684E82" w:rsidRPr="00684E82" w:rsidRDefault="00684E82" w:rsidP="00684E82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  <w:r w:rsidRPr="00684E82">
        <w:rPr>
          <w:rFonts w:eastAsia="Calibri"/>
          <w:b/>
          <w:lang w:bidi="hr-HR"/>
        </w:rPr>
        <w:t>Predmet nabave:</w:t>
      </w:r>
      <w:r w:rsidRPr="00684E82">
        <w:rPr>
          <w:rFonts w:eastAsia="Calibri"/>
          <w:lang w:bidi="hr-HR"/>
        </w:rPr>
        <w:t xml:space="preserve"> </w:t>
      </w:r>
      <w:bookmarkStart w:id="0" w:name="_Hlk219731243"/>
      <w:r w:rsidRPr="00684E82">
        <w:rPr>
          <w:rFonts w:eastAsia="Times New Roman"/>
          <w:b/>
          <w:bCs/>
          <w:color w:val="000000"/>
        </w:rPr>
        <w:t xml:space="preserve">STRUČNI NADZOR NAD PROJEKTOM: </w:t>
      </w:r>
      <w:r w:rsidRPr="00684E82">
        <w:rPr>
          <w:rFonts w:eastAsia="Times New Roman"/>
          <w:b/>
          <w:bCs/>
          <w:color w:val="212529"/>
          <w:shd w:val="clear" w:color="auto" w:fill="FFFFFF"/>
        </w:rPr>
        <w:t>IZVOĐENJE RADOVA NA REKONSTRUKCIJI ZGRADE JAVNE NAMJENE - FAZA I.</w:t>
      </w:r>
    </w:p>
    <w:bookmarkEnd w:id="0"/>
    <w:p w14:paraId="6460FBCC" w14:textId="75C0CD11" w:rsidR="00684E82" w:rsidRPr="00684E82" w:rsidRDefault="00684E82" w:rsidP="00684E82">
      <w:pPr>
        <w:rPr>
          <w:rFonts w:eastAsia="Calibri"/>
          <w:lang w:eastAsia="en-US"/>
        </w:rPr>
      </w:pPr>
    </w:p>
    <w:p w14:paraId="77A8A2BD" w14:textId="77777777" w:rsidR="00684E82" w:rsidRPr="00684E82" w:rsidRDefault="00684E82" w:rsidP="00684E82">
      <w:pPr>
        <w:rPr>
          <w:rFonts w:eastAsia="Calibri"/>
        </w:rPr>
      </w:pPr>
    </w:p>
    <w:p w14:paraId="56D56F2D" w14:textId="77777777" w:rsidR="00684E82" w:rsidRPr="00684E82" w:rsidRDefault="00684E82" w:rsidP="00684E82">
      <w:pPr>
        <w:jc w:val="both"/>
        <w:rPr>
          <w:rFonts w:eastAsia="Calibri"/>
          <w:lang w:bidi="hr-HR"/>
        </w:rPr>
      </w:pPr>
    </w:p>
    <w:tbl>
      <w:tblPr>
        <w:tblW w:w="9180" w:type="dxa"/>
        <w:tblInd w:w="-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709"/>
        <w:gridCol w:w="1842"/>
        <w:gridCol w:w="1809"/>
      </w:tblGrid>
      <w:tr w:rsidR="00684E82" w:rsidRPr="00684E82" w14:paraId="13A1EEF5" w14:textId="77777777" w:rsidTr="00684E82">
        <w:trPr>
          <w:trHeight w:val="6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E63E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GB"/>
              </w:rPr>
            </w:pPr>
            <w:r w:rsidRPr="00684E82">
              <w:rPr>
                <w:rFonts w:eastAsia="Calibri"/>
                <w:b/>
                <w:lang w:eastAsia="en-GB"/>
              </w:rPr>
              <w:t>Red.</w:t>
            </w:r>
          </w:p>
          <w:p w14:paraId="6A8BAAA4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GB"/>
              </w:rPr>
            </w:pPr>
            <w:r w:rsidRPr="00684E82">
              <w:rPr>
                <w:rFonts w:eastAsia="Calibri"/>
                <w:b/>
                <w:lang w:eastAsia="en-GB"/>
              </w:rPr>
              <w:t>broj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E58C8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GB"/>
              </w:rPr>
            </w:pPr>
            <w:r w:rsidRPr="00684E82">
              <w:rPr>
                <w:rFonts w:eastAsia="Calibri"/>
                <w:b/>
                <w:lang w:eastAsia="en-GB"/>
              </w:rPr>
              <w:t>Vrsta usluge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0A628" w14:textId="77777777" w:rsidR="00684E82" w:rsidRPr="00684E82" w:rsidRDefault="00684E82">
            <w:pPr>
              <w:jc w:val="center"/>
              <w:rPr>
                <w:rFonts w:eastAsia="Calibri"/>
                <w:b/>
                <w:bCs/>
                <w:lang w:eastAsia="en-GB"/>
              </w:rPr>
            </w:pPr>
            <w:r w:rsidRPr="00684E82">
              <w:rPr>
                <w:rFonts w:eastAsia="Calibri"/>
                <w:b/>
                <w:bCs/>
                <w:lang w:eastAsia="en-GB"/>
              </w:rPr>
              <w:t>Jed. mjere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31A89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GB"/>
              </w:rPr>
            </w:pPr>
            <w:r w:rsidRPr="00684E82">
              <w:rPr>
                <w:rFonts w:eastAsia="Calibri"/>
                <w:b/>
                <w:bCs/>
                <w:lang w:eastAsia="en-GB"/>
              </w:rPr>
              <w:t>Kol.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B09E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US"/>
              </w:rPr>
            </w:pPr>
            <w:r w:rsidRPr="00684E82">
              <w:rPr>
                <w:rFonts w:eastAsia="Calibri"/>
                <w:b/>
                <w:lang w:eastAsia="en-US"/>
              </w:rPr>
              <w:t>Jedinična cijena u EUR (bez PDV-a)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75BD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US"/>
              </w:rPr>
            </w:pPr>
            <w:r w:rsidRPr="00684E82">
              <w:rPr>
                <w:rFonts w:eastAsia="Calibri"/>
                <w:b/>
                <w:lang w:eastAsia="en-US"/>
              </w:rPr>
              <w:t>Cijena u EUR</w:t>
            </w:r>
          </w:p>
          <w:p w14:paraId="555AB36B" w14:textId="77777777" w:rsidR="00684E82" w:rsidRPr="00684E82" w:rsidRDefault="00684E82">
            <w:pPr>
              <w:jc w:val="center"/>
              <w:rPr>
                <w:rFonts w:eastAsia="Calibri"/>
                <w:b/>
                <w:lang w:eastAsia="en-US"/>
              </w:rPr>
            </w:pPr>
            <w:r w:rsidRPr="00684E82">
              <w:rPr>
                <w:rFonts w:eastAsia="Calibri"/>
                <w:b/>
                <w:lang w:eastAsia="en-US"/>
              </w:rPr>
              <w:t>(bez PDV-a)</w:t>
            </w:r>
          </w:p>
        </w:tc>
      </w:tr>
      <w:tr w:rsidR="00684E82" w:rsidRPr="00684E82" w14:paraId="74A0CBF3" w14:textId="77777777" w:rsidTr="00684E82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F3BC" w14:textId="77777777" w:rsidR="00684E82" w:rsidRPr="00684E82" w:rsidRDefault="00684E82">
            <w:pPr>
              <w:jc w:val="center"/>
              <w:rPr>
                <w:rFonts w:eastAsia="Calibri"/>
                <w:lang w:eastAsia="en-GB"/>
              </w:rPr>
            </w:pPr>
            <w:r w:rsidRPr="00684E82">
              <w:rPr>
                <w:rFonts w:eastAsia="Calibri"/>
                <w:lang w:eastAsia="en-GB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B5F1E" w14:textId="783B536B" w:rsidR="00684E82" w:rsidRPr="00684E82" w:rsidRDefault="00684E82">
            <w:pPr>
              <w:rPr>
                <w:lang w:eastAsia="en-GB" w:bidi="hr-HR"/>
              </w:rPr>
            </w:pPr>
            <w:r w:rsidRPr="00684E82">
              <w:rPr>
                <w:lang w:eastAsia="en-GB"/>
              </w:rPr>
              <w:t xml:space="preserve">Stručni nadzor nad </w:t>
            </w:r>
            <w:r>
              <w:rPr>
                <w:lang w:eastAsia="en-GB"/>
              </w:rPr>
              <w:t xml:space="preserve">projektom: </w:t>
            </w:r>
            <w:r w:rsidRPr="00684E82">
              <w:rPr>
                <w:b/>
                <w:bCs/>
                <w:lang w:eastAsia="en-GB"/>
              </w:rPr>
              <w:t>I</w:t>
            </w:r>
            <w:r w:rsidRPr="00684E82">
              <w:rPr>
                <w:b/>
                <w:bCs/>
                <w:color w:val="212529"/>
                <w:shd w:val="clear" w:color="auto" w:fill="FFFFFF"/>
                <w:lang w:eastAsia="en-GB"/>
              </w:rPr>
              <w:t>ZVOĐENJE RADOVA NA REKONSTRUKCIJI ZGRADE JAVNE NAMJENE - FAZA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CEA59" w14:textId="77777777" w:rsidR="00684E82" w:rsidRPr="00684E82" w:rsidRDefault="00684E82">
            <w:pPr>
              <w:jc w:val="center"/>
              <w:rPr>
                <w:bCs/>
                <w:lang w:eastAsia="en-GB"/>
              </w:rPr>
            </w:pPr>
            <w:r w:rsidRPr="00684E82">
              <w:rPr>
                <w:bCs/>
                <w:lang w:eastAsia="en-GB"/>
              </w:rPr>
              <w:t>komplet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73A1D" w14:textId="77777777" w:rsidR="00684E82" w:rsidRPr="00684E82" w:rsidRDefault="00684E82">
            <w:pPr>
              <w:jc w:val="center"/>
              <w:rPr>
                <w:bCs/>
                <w:lang w:eastAsia="en-GB"/>
              </w:rPr>
            </w:pPr>
            <w:r w:rsidRPr="00684E82">
              <w:rPr>
                <w:bCs/>
                <w:lang w:eastAsia="en-GB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45F2" w14:textId="77777777" w:rsidR="00684E82" w:rsidRPr="00684E82" w:rsidRDefault="00684E82">
            <w:pPr>
              <w:rPr>
                <w:lang w:eastAsia="en-GB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145D5" w14:textId="77777777" w:rsidR="00684E82" w:rsidRPr="00684E82" w:rsidRDefault="00684E82">
            <w:pPr>
              <w:rPr>
                <w:lang w:eastAsia="en-GB"/>
              </w:rPr>
            </w:pPr>
          </w:p>
        </w:tc>
      </w:tr>
      <w:tr w:rsidR="00684E82" w:rsidRPr="00684E82" w14:paraId="31011EC9" w14:textId="77777777" w:rsidTr="00684E82">
        <w:trPr>
          <w:trHeight w:val="344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5BB" w14:textId="77777777" w:rsidR="00684E82" w:rsidRPr="00684E82" w:rsidRDefault="00684E82">
            <w:pPr>
              <w:suppressAutoHyphens/>
              <w:spacing w:before="120" w:line="360" w:lineRule="auto"/>
              <w:jc w:val="right"/>
              <w:rPr>
                <w:lang w:eastAsia="en-GB"/>
              </w:rPr>
            </w:pPr>
            <w:r w:rsidRPr="00684E82">
              <w:rPr>
                <w:b/>
                <w:bCs/>
                <w:lang w:eastAsia="en-GB"/>
              </w:rPr>
              <w:t>UKUPNO bez PDV-a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D6BE6" w14:textId="77777777" w:rsidR="00684E82" w:rsidRPr="00684E82" w:rsidRDefault="00684E82">
            <w:pPr>
              <w:suppressAutoHyphens/>
              <w:spacing w:before="120" w:line="360" w:lineRule="auto"/>
              <w:jc w:val="center"/>
              <w:rPr>
                <w:b/>
                <w:lang w:eastAsia="en-GB"/>
              </w:rPr>
            </w:pPr>
          </w:p>
        </w:tc>
      </w:tr>
      <w:tr w:rsidR="00684E82" w:rsidRPr="00684E82" w14:paraId="513375EC" w14:textId="77777777" w:rsidTr="00684E82">
        <w:trPr>
          <w:trHeight w:val="224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E2C2" w14:textId="77777777" w:rsidR="00684E82" w:rsidRPr="00684E82" w:rsidRDefault="00684E82">
            <w:pPr>
              <w:suppressAutoHyphens/>
              <w:overflowPunct w:val="0"/>
              <w:autoSpaceDE w:val="0"/>
              <w:spacing w:before="120" w:line="360" w:lineRule="auto"/>
              <w:jc w:val="right"/>
              <w:textAlignment w:val="baseline"/>
              <w:rPr>
                <w:b/>
                <w:i/>
                <w:lang w:eastAsia="en-GB"/>
              </w:rPr>
            </w:pPr>
            <w:r w:rsidRPr="00684E82">
              <w:rPr>
                <w:b/>
                <w:bCs/>
                <w:lang w:eastAsia="en-GB"/>
              </w:rPr>
              <w:t>IZNOS PDV-a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5E8DF" w14:textId="77777777" w:rsidR="00684E82" w:rsidRPr="00684E82" w:rsidRDefault="00684E82">
            <w:pPr>
              <w:suppressAutoHyphens/>
              <w:spacing w:before="120" w:line="360" w:lineRule="auto"/>
              <w:jc w:val="center"/>
              <w:rPr>
                <w:b/>
                <w:lang w:eastAsia="en-GB"/>
              </w:rPr>
            </w:pPr>
          </w:p>
        </w:tc>
      </w:tr>
      <w:tr w:rsidR="00684E82" w:rsidRPr="00684E82" w14:paraId="10AF6DD1" w14:textId="77777777" w:rsidTr="00684E82">
        <w:trPr>
          <w:trHeight w:val="224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071" w14:textId="77777777" w:rsidR="00684E82" w:rsidRPr="00684E82" w:rsidRDefault="00684E82">
            <w:pPr>
              <w:suppressAutoHyphens/>
              <w:overflowPunct w:val="0"/>
              <w:autoSpaceDE w:val="0"/>
              <w:spacing w:before="120" w:line="360" w:lineRule="auto"/>
              <w:jc w:val="right"/>
              <w:textAlignment w:val="baseline"/>
              <w:rPr>
                <w:b/>
                <w:lang w:eastAsia="en-GB"/>
              </w:rPr>
            </w:pPr>
            <w:r w:rsidRPr="00684E82">
              <w:rPr>
                <w:b/>
                <w:lang w:eastAsia="en-GB"/>
              </w:rPr>
              <w:t>UKUPNO s PDV-om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37F" w14:textId="77777777" w:rsidR="00684E82" w:rsidRPr="00684E82" w:rsidRDefault="00684E82">
            <w:pPr>
              <w:suppressAutoHyphens/>
              <w:spacing w:before="120" w:line="360" w:lineRule="auto"/>
              <w:jc w:val="center"/>
              <w:rPr>
                <w:b/>
                <w:lang w:eastAsia="en-GB"/>
              </w:rPr>
            </w:pPr>
          </w:p>
        </w:tc>
      </w:tr>
    </w:tbl>
    <w:p w14:paraId="351493C3" w14:textId="77777777" w:rsidR="00684E82" w:rsidRPr="00684E82" w:rsidRDefault="00684E82" w:rsidP="00684E82">
      <w:pPr>
        <w:keepNext/>
        <w:keepLines/>
        <w:spacing w:before="40" w:line="254" w:lineRule="auto"/>
        <w:jc w:val="both"/>
        <w:outlineLvl w:val="1"/>
        <w:rPr>
          <w:color w:val="2E74B5"/>
          <w:lang w:eastAsia="en-US"/>
        </w:rPr>
      </w:pPr>
    </w:p>
    <w:p w14:paraId="71757974" w14:textId="77777777" w:rsidR="00684E82" w:rsidRPr="00684E82" w:rsidRDefault="00684E82" w:rsidP="00684E82">
      <w:pPr>
        <w:keepNext/>
        <w:jc w:val="right"/>
        <w:outlineLvl w:val="0"/>
      </w:pPr>
    </w:p>
    <w:p w14:paraId="42C13A45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09E54EE6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3D107B43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3C558B89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38D6EA93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27F1E125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055716D2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7913299D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6F305622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2C6537FC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42218C19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1C0874D9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0B77738A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00982C49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68E79401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1725E001" w14:textId="77777777" w:rsidR="00684E82" w:rsidRPr="00684E82" w:rsidRDefault="00684E82" w:rsidP="00684E82">
      <w:pPr>
        <w:widowControl w:val="0"/>
        <w:tabs>
          <w:tab w:val="left" w:pos="5541"/>
        </w:tabs>
        <w:ind w:right="343"/>
        <w:rPr>
          <w:b/>
          <w:snapToGrid w:val="0"/>
          <w:lang w:eastAsia="en-US"/>
        </w:rPr>
      </w:pPr>
    </w:p>
    <w:p w14:paraId="230F4C0C" w14:textId="77777777" w:rsidR="00684E82" w:rsidRPr="00684E82" w:rsidRDefault="00684E82" w:rsidP="00684E82">
      <w:pPr>
        <w:tabs>
          <w:tab w:val="left" w:pos="284"/>
        </w:tabs>
      </w:pPr>
    </w:p>
    <w:p w14:paraId="7DE1F879" w14:textId="77777777" w:rsidR="002E2087" w:rsidRPr="00684E82" w:rsidRDefault="002E2087"/>
    <w:sectPr w:rsidR="002E2087" w:rsidRPr="00684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82"/>
    <w:rsid w:val="002E2087"/>
    <w:rsid w:val="006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48EB"/>
  <w15:chartTrackingRefBased/>
  <w15:docId w15:val="{FEE88272-CCA9-4EA5-898B-681CBB72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8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</cp:revision>
  <dcterms:created xsi:type="dcterms:W3CDTF">2026-01-20T14:26:00Z</dcterms:created>
  <dcterms:modified xsi:type="dcterms:W3CDTF">2026-01-20T14:34:00Z</dcterms:modified>
</cp:coreProperties>
</file>