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33" w:rsidRDefault="00CE2733" w:rsidP="00CE2733">
      <w:pPr>
        <w:keepNext/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E6789B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35CAE12" wp14:editId="058EAF0D">
            <wp:extent cx="361950" cy="514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33" w:rsidRDefault="00CE2733" w:rsidP="00CE2733">
      <w:pPr>
        <w:keepNext/>
        <w:spacing w:after="0" w:line="240" w:lineRule="auto"/>
        <w:outlineLvl w:val="0"/>
        <w:rPr>
          <w:rFonts w:ascii="Arial" w:hAnsi="Arial" w:cs="Arial"/>
        </w:rPr>
      </w:pPr>
    </w:p>
    <w:p w:rsidR="00E850CC" w:rsidRPr="00224BAC" w:rsidRDefault="00CE2733" w:rsidP="00CE27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 </w:t>
      </w:r>
      <w:r w:rsidR="00E850CC" w:rsidRPr="00E850CC">
        <w:rPr>
          <w:rFonts w:ascii="Arial" w:eastAsia="Times New Roman" w:hAnsi="Arial" w:cs="Arial"/>
          <w:b/>
          <w:lang w:eastAsia="hr-HR"/>
        </w:rPr>
        <w:t>REPUBLIKA HRVATSKA</w:t>
      </w:r>
    </w:p>
    <w:p w:rsidR="00E850CC" w:rsidRPr="00E850CC" w:rsidRDefault="00E850CC" w:rsidP="00CE27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hr-HR"/>
        </w:rPr>
      </w:pPr>
      <w:r w:rsidRPr="00E850CC">
        <w:rPr>
          <w:rFonts w:ascii="Arial" w:eastAsia="Times New Roman" w:hAnsi="Arial" w:cs="Arial"/>
          <w:b/>
          <w:lang w:eastAsia="hr-HR"/>
        </w:rPr>
        <w:t>BRODSKO-POSAVSKA ŽUPANIJA</w:t>
      </w:r>
    </w:p>
    <w:p w:rsidR="00E850CC" w:rsidRPr="00E850CC" w:rsidRDefault="00CE2733" w:rsidP="00CE2733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   </w:t>
      </w:r>
      <w:r w:rsidR="00E850CC" w:rsidRPr="00E850CC">
        <w:rPr>
          <w:rFonts w:ascii="Arial" w:eastAsia="Times New Roman" w:hAnsi="Arial" w:cs="Arial"/>
          <w:b/>
          <w:lang w:eastAsia="hr-HR"/>
        </w:rPr>
        <w:t xml:space="preserve">OPĆINA </w:t>
      </w:r>
      <w:r w:rsidR="00F42961">
        <w:rPr>
          <w:rFonts w:ascii="Arial" w:eastAsia="Times New Roman" w:hAnsi="Arial" w:cs="Arial"/>
          <w:b/>
          <w:lang w:eastAsia="hr-HR"/>
        </w:rPr>
        <w:t>OPRISAVCI</w:t>
      </w:r>
    </w:p>
    <w:p w:rsidR="00E850CC" w:rsidRPr="00224BAC" w:rsidRDefault="00CE2733" w:rsidP="00CE2733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hr-HR"/>
        </w:rPr>
        <w:t xml:space="preserve">        </w:t>
      </w:r>
      <w:r w:rsidR="00E850CC" w:rsidRPr="00224BAC">
        <w:rPr>
          <w:rFonts w:ascii="Arial" w:eastAsia="Times New Roman" w:hAnsi="Arial" w:cs="Arial"/>
          <w:b/>
          <w:lang w:eastAsia="hr-HR"/>
        </w:rPr>
        <w:t>OPĆINSKI NAČELNIK</w:t>
      </w:r>
    </w:p>
    <w:p w:rsidR="00CE2733" w:rsidRPr="00CE2733" w:rsidRDefault="00CE2733" w:rsidP="00CE2733">
      <w:pPr>
        <w:pStyle w:val="Bezproreda"/>
        <w:rPr>
          <w:rFonts w:ascii="Arial" w:hAnsi="Arial" w:cs="Arial"/>
        </w:rPr>
      </w:pPr>
      <w:r w:rsidRPr="00CE2733">
        <w:rPr>
          <w:rFonts w:ascii="Arial" w:hAnsi="Arial" w:cs="Arial"/>
        </w:rPr>
        <w:t>KLASA: 400-01/19-02/03</w:t>
      </w:r>
    </w:p>
    <w:p w:rsidR="00CE2733" w:rsidRPr="00CE2733" w:rsidRDefault="00CE2733" w:rsidP="00CE2733">
      <w:pPr>
        <w:pStyle w:val="Bezproreda"/>
        <w:rPr>
          <w:rFonts w:ascii="Arial" w:hAnsi="Arial" w:cs="Arial"/>
        </w:rPr>
      </w:pPr>
      <w:r w:rsidRPr="00CE2733">
        <w:rPr>
          <w:rFonts w:ascii="Arial" w:hAnsi="Arial" w:cs="Arial"/>
        </w:rPr>
        <w:t>URBROJ: 2178/14-02-19-1</w:t>
      </w:r>
    </w:p>
    <w:p w:rsidR="00E850CC" w:rsidRPr="00224BAC" w:rsidRDefault="00F42961" w:rsidP="00E850C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Oprisavci </w:t>
      </w:r>
      <w:r w:rsidR="00E850CC" w:rsidRPr="00224BAC">
        <w:rPr>
          <w:rFonts w:ascii="Arial" w:hAnsi="Arial" w:cs="Arial"/>
        </w:rPr>
        <w:t>, 30. listopada 2019. godine</w:t>
      </w:r>
    </w:p>
    <w:p w:rsidR="00E850CC" w:rsidRPr="00224BAC" w:rsidRDefault="00E850CC" w:rsidP="0080095B">
      <w:pPr>
        <w:rPr>
          <w:rFonts w:ascii="Arial" w:hAnsi="Arial" w:cs="Arial"/>
        </w:rPr>
      </w:pPr>
      <w:bookmarkStart w:id="0" w:name="_GoBack"/>
      <w:bookmarkEnd w:id="0"/>
    </w:p>
    <w:p w:rsidR="0080095B" w:rsidRPr="00224BAC" w:rsidRDefault="0080095B" w:rsidP="0026065D">
      <w:pPr>
        <w:ind w:firstLine="708"/>
        <w:jc w:val="both"/>
        <w:rPr>
          <w:rFonts w:ascii="Arial" w:hAnsi="Arial" w:cs="Arial"/>
        </w:rPr>
      </w:pPr>
      <w:r w:rsidRPr="00224BAC">
        <w:rPr>
          <w:rFonts w:ascii="Arial" w:hAnsi="Arial" w:cs="Arial"/>
        </w:rPr>
        <w:t>Temeljem članka 4</w:t>
      </w:r>
      <w:r w:rsidR="000F39FF">
        <w:rPr>
          <w:rFonts w:ascii="Arial" w:hAnsi="Arial" w:cs="Arial"/>
        </w:rPr>
        <w:t>6</w:t>
      </w:r>
      <w:r w:rsidRPr="00224BAC">
        <w:rPr>
          <w:rFonts w:ascii="Arial" w:hAnsi="Arial" w:cs="Arial"/>
        </w:rPr>
        <w:t xml:space="preserve">. Statuta Općine </w:t>
      </w:r>
      <w:r w:rsidR="00F42961">
        <w:rPr>
          <w:rFonts w:ascii="Arial" w:hAnsi="Arial" w:cs="Arial"/>
        </w:rPr>
        <w:t>Oprisavci</w:t>
      </w:r>
      <w:r w:rsidRPr="00224BAC">
        <w:rPr>
          <w:rFonts w:ascii="Arial" w:hAnsi="Arial" w:cs="Arial"/>
        </w:rPr>
        <w:t xml:space="preserve"> („Službeni vjesnik Brodsko-posavske županije“ br. </w:t>
      </w:r>
      <w:r w:rsidR="00F42961">
        <w:rPr>
          <w:rFonts w:ascii="Arial" w:hAnsi="Arial" w:cs="Arial"/>
        </w:rPr>
        <w:t>3</w:t>
      </w:r>
      <w:r w:rsidRPr="00224BAC">
        <w:rPr>
          <w:rFonts w:ascii="Arial" w:hAnsi="Arial" w:cs="Arial"/>
        </w:rPr>
        <w:t>/18</w:t>
      </w:r>
      <w:r w:rsidR="000F39FF">
        <w:rPr>
          <w:rFonts w:ascii="Arial" w:hAnsi="Arial" w:cs="Arial"/>
        </w:rPr>
        <w:t xml:space="preserve"> i </w:t>
      </w:r>
      <w:r w:rsidRPr="00224BAC">
        <w:rPr>
          <w:rFonts w:ascii="Arial" w:hAnsi="Arial" w:cs="Arial"/>
        </w:rPr>
        <w:t xml:space="preserve"> ), a u svezi sa člankom 34. Zakona o fiskalnoj odgovornosti („Narodne novine“ br. 111/18) i članka 7. Uredbe o sastavljanju i predaji Izjave o fiskalnoj odgovornosti („Narodne novine“ br. 95/19),  Općinski načelnik Općine </w:t>
      </w:r>
      <w:r w:rsidR="00F42961">
        <w:rPr>
          <w:rFonts w:ascii="Arial" w:hAnsi="Arial" w:cs="Arial"/>
        </w:rPr>
        <w:t>Oprisavci</w:t>
      </w:r>
      <w:r w:rsidRPr="00224BAC">
        <w:rPr>
          <w:rFonts w:ascii="Arial" w:hAnsi="Arial" w:cs="Arial"/>
        </w:rPr>
        <w:t>, dana 30. listopada 2019. godine, donosi</w:t>
      </w:r>
      <w:r w:rsidR="00E86436">
        <w:rPr>
          <w:rFonts w:ascii="Arial" w:hAnsi="Arial" w:cs="Arial"/>
        </w:rPr>
        <w:t>:</w:t>
      </w:r>
    </w:p>
    <w:p w:rsidR="0080095B" w:rsidRDefault="0080095B" w:rsidP="0080095B">
      <w:pPr>
        <w:rPr>
          <w:rFonts w:ascii="Arial" w:hAnsi="Arial" w:cs="Arial"/>
        </w:rPr>
      </w:pPr>
    </w:p>
    <w:p w:rsidR="00CE2733" w:rsidRPr="00224BAC" w:rsidRDefault="00CE2733" w:rsidP="0080095B">
      <w:pPr>
        <w:rPr>
          <w:rFonts w:ascii="Arial" w:hAnsi="Arial" w:cs="Arial"/>
        </w:rPr>
      </w:pPr>
    </w:p>
    <w:p w:rsidR="0080095B" w:rsidRPr="00CE2733" w:rsidRDefault="0080095B" w:rsidP="0080095B">
      <w:pPr>
        <w:jc w:val="center"/>
        <w:rPr>
          <w:rFonts w:ascii="Arial" w:hAnsi="Arial" w:cs="Arial"/>
          <w:b/>
          <w:sz w:val="24"/>
          <w:szCs w:val="24"/>
        </w:rPr>
      </w:pPr>
      <w:r w:rsidRPr="00CE2733">
        <w:rPr>
          <w:rFonts w:ascii="Arial" w:hAnsi="Arial" w:cs="Arial"/>
          <w:b/>
          <w:sz w:val="24"/>
          <w:szCs w:val="24"/>
        </w:rPr>
        <w:t>PROC</w:t>
      </w:r>
      <w:r w:rsidR="00604732" w:rsidRPr="00CE2733">
        <w:rPr>
          <w:rFonts w:ascii="Arial" w:hAnsi="Arial" w:cs="Arial"/>
          <w:b/>
          <w:sz w:val="24"/>
          <w:szCs w:val="24"/>
        </w:rPr>
        <w:t>EDURU UPRAVLJANJA I RASPOLAGANJA</w:t>
      </w:r>
      <w:r w:rsidRPr="00CE2733">
        <w:rPr>
          <w:rFonts w:ascii="Arial" w:hAnsi="Arial" w:cs="Arial"/>
          <w:b/>
          <w:sz w:val="24"/>
          <w:szCs w:val="24"/>
        </w:rPr>
        <w:t xml:space="preserve"> IMOVINOM</w:t>
      </w:r>
    </w:p>
    <w:p w:rsidR="0080095B" w:rsidRPr="00224BAC" w:rsidRDefault="0080095B" w:rsidP="0080095B">
      <w:pPr>
        <w:jc w:val="center"/>
        <w:rPr>
          <w:rFonts w:ascii="Arial" w:hAnsi="Arial" w:cs="Arial"/>
        </w:rPr>
      </w:pPr>
    </w:p>
    <w:p w:rsidR="0080095B" w:rsidRPr="00224BAC" w:rsidRDefault="0080095B" w:rsidP="0080095B">
      <w:pPr>
        <w:pStyle w:val="Odlomakpopisa"/>
        <w:numPr>
          <w:ilvl w:val="0"/>
          <w:numId w:val="1"/>
        </w:numPr>
        <w:jc w:val="center"/>
        <w:rPr>
          <w:rFonts w:ascii="Arial" w:hAnsi="Arial" w:cs="Arial"/>
        </w:rPr>
      </w:pPr>
      <w:r w:rsidRPr="00224BAC">
        <w:rPr>
          <w:rFonts w:ascii="Arial" w:hAnsi="Arial" w:cs="Arial"/>
        </w:rPr>
        <w:t xml:space="preserve"> </w:t>
      </w:r>
    </w:p>
    <w:p w:rsidR="0080095B" w:rsidRPr="00224BAC" w:rsidRDefault="0080095B" w:rsidP="0026065D">
      <w:pPr>
        <w:jc w:val="both"/>
        <w:rPr>
          <w:rFonts w:ascii="Arial" w:hAnsi="Arial" w:cs="Arial"/>
        </w:rPr>
      </w:pPr>
      <w:r w:rsidRPr="00224BAC">
        <w:rPr>
          <w:rFonts w:ascii="Arial" w:hAnsi="Arial" w:cs="Arial"/>
        </w:rPr>
        <w:tab/>
        <w:t xml:space="preserve">Ova Procedura propisuje način i postupak upravljanja i raspolaganja imovinom u vlasništvu Općine </w:t>
      </w:r>
      <w:r w:rsidR="00F42961">
        <w:rPr>
          <w:rFonts w:ascii="Arial" w:hAnsi="Arial" w:cs="Arial"/>
        </w:rPr>
        <w:t>Oprisavci</w:t>
      </w:r>
      <w:r w:rsidRPr="00224BAC">
        <w:rPr>
          <w:rFonts w:ascii="Arial" w:hAnsi="Arial" w:cs="Arial"/>
        </w:rPr>
        <w:t>, a cilj je uspješno upravljanje i raspolaganje imovinom.</w:t>
      </w:r>
    </w:p>
    <w:p w:rsidR="0080095B" w:rsidRPr="00224BAC" w:rsidRDefault="0080095B" w:rsidP="0026065D">
      <w:pPr>
        <w:jc w:val="both"/>
        <w:rPr>
          <w:rFonts w:ascii="Arial" w:hAnsi="Arial" w:cs="Arial"/>
        </w:rPr>
      </w:pPr>
    </w:p>
    <w:p w:rsidR="0080095B" w:rsidRPr="00224BAC" w:rsidRDefault="0080095B" w:rsidP="0080095B">
      <w:pPr>
        <w:pStyle w:val="Odlomakpopisa"/>
        <w:numPr>
          <w:ilvl w:val="0"/>
          <w:numId w:val="1"/>
        </w:numPr>
        <w:jc w:val="center"/>
        <w:rPr>
          <w:rFonts w:ascii="Arial" w:hAnsi="Arial" w:cs="Arial"/>
        </w:rPr>
      </w:pPr>
      <w:r w:rsidRPr="00224BAC">
        <w:rPr>
          <w:rFonts w:ascii="Arial" w:hAnsi="Arial" w:cs="Arial"/>
        </w:rPr>
        <w:t xml:space="preserve"> </w:t>
      </w:r>
    </w:p>
    <w:p w:rsidR="0080095B" w:rsidRPr="00224BAC" w:rsidRDefault="0080095B" w:rsidP="0080095B">
      <w:pPr>
        <w:pStyle w:val="Odlomakpopisa"/>
        <w:rPr>
          <w:rFonts w:ascii="Arial" w:hAnsi="Arial" w:cs="Arial"/>
        </w:rPr>
      </w:pPr>
    </w:p>
    <w:p w:rsidR="0080095B" w:rsidRPr="00224BAC" w:rsidRDefault="0080095B" w:rsidP="0026065D">
      <w:pPr>
        <w:pStyle w:val="Odlomakpopisa"/>
        <w:ind w:left="0" w:firstLine="720"/>
        <w:jc w:val="both"/>
        <w:rPr>
          <w:rFonts w:ascii="Arial" w:hAnsi="Arial" w:cs="Arial"/>
        </w:rPr>
      </w:pPr>
      <w:r w:rsidRPr="00224BAC">
        <w:rPr>
          <w:rFonts w:ascii="Arial" w:hAnsi="Arial" w:cs="Arial"/>
        </w:rPr>
        <w:t>Izrazi koji se koriste u ovoj Proceduri upotrijebljeni su neutralno i odnose se i na osobe muškog i ženskog roda.</w:t>
      </w:r>
    </w:p>
    <w:p w:rsidR="00E850CC" w:rsidRPr="00224BAC" w:rsidRDefault="00E850CC" w:rsidP="0026065D">
      <w:pPr>
        <w:pStyle w:val="Odlomakpopisa"/>
        <w:ind w:left="0" w:firstLine="720"/>
        <w:jc w:val="both"/>
        <w:rPr>
          <w:rFonts w:ascii="Arial" w:hAnsi="Arial" w:cs="Arial"/>
        </w:rPr>
      </w:pPr>
    </w:p>
    <w:p w:rsidR="00E850CC" w:rsidRPr="00224BAC" w:rsidRDefault="00E850CC" w:rsidP="00E850CC">
      <w:pPr>
        <w:pStyle w:val="Odlomakpopisa"/>
        <w:numPr>
          <w:ilvl w:val="0"/>
          <w:numId w:val="1"/>
        </w:numPr>
        <w:jc w:val="center"/>
        <w:rPr>
          <w:rFonts w:ascii="Arial" w:hAnsi="Arial" w:cs="Arial"/>
        </w:rPr>
      </w:pPr>
      <w:r w:rsidRPr="00224BAC">
        <w:rPr>
          <w:rFonts w:ascii="Arial" w:hAnsi="Arial" w:cs="Arial"/>
        </w:rPr>
        <w:t xml:space="preserve"> </w:t>
      </w:r>
    </w:p>
    <w:p w:rsidR="00E850CC" w:rsidRPr="00224BAC" w:rsidRDefault="00E850CC" w:rsidP="00E850CC">
      <w:pPr>
        <w:pStyle w:val="Odlomakpopisa"/>
        <w:rPr>
          <w:rFonts w:ascii="Arial" w:hAnsi="Arial" w:cs="Arial"/>
        </w:rPr>
      </w:pPr>
    </w:p>
    <w:p w:rsidR="00E850CC" w:rsidRPr="00224BAC" w:rsidRDefault="00E850CC" w:rsidP="00E850CC">
      <w:pPr>
        <w:ind w:firstLine="708"/>
        <w:rPr>
          <w:rFonts w:ascii="Arial" w:hAnsi="Arial" w:cs="Arial"/>
        </w:rPr>
      </w:pPr>
      <w:r w:rsidRPr="00224BAC">
        <w:rPr>
          <w:rFonts w:ascii="Arial" w:hAnsi="Arial" w:cs="Arial"/>
        </w:rPr>
        <w:t>Način i postupak upravljanja i raspolaganja imovinom određuje se kako slijedi:</w:t>
      </w:r>
    </w:p>
    <w:p w:rsidR="00E1495D" w:rsidRDefault="00E1495D"/>
    <w:p w:rsidR="00E850CC" w:rsidRDefault="00E850CC"/>
    <w:p w:rsidR="00E850CC" w:rsidRDefault="00E850CC"/>
    <w:p w:rsidR="00E850CC" w:rsidRDefault="00E850CC"/>
    <w:p w:rsidR="00E850CC" w:rsidRDefault="00E850CC"/>
    <w:p w:rsidR="00E850CC" w:rsidRDefault="00E850CC"/>
    <w:p w:rsidR="00224BAC" w:rsidRDefault="00224BAC">
      <w:r>
        <w:br/>
      </w:r>
    </w:p>
    <w:p w:rsidR="00E850CC" w:rsidRDefault="00E850C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5"/>
        <w:gridCol w:w="1723"/>
        <w:gridCol w:w="1799"/>
        <w:gridCol w:w="1683"/>
      </w:tblGrid>
      <w:tr w:rsidR="00BE7A45" w:rsidTr="00BE7A45">
        <w:trPr>
          <w:trHeight w:val="285"/>
        </w:trPr>
        <w:tc>
          <w:tcPr>
            <w:tcW w:w="4500" w:type="dxa"/>
            <w:vMerge w:val="restart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4BAC">
              <w:rPr>
                <w:rFonts w:ascii="Arial" w:hAnsi="Arial" w:cs="Arial"/>
                <w:b/>
                <w:sz w:val="24"/>
                <w:szCs w:val="24"/>
              </w:rPr>
              <w:lastRenderedPageBreak/>
              <w:t>Opis aktivnosti</w:t>
            </w:r>
          </w:p>
        </w:tc>
        <w:tc>
          <w:tcPr>
            <w:tcW w:w="3433" w:type="dxa"/>
            <w:gridSpan w:val="2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4BAC">
              <w:rPr>
                <w:rFonts w:ascii="Arial" w:hAnsi="Arial" w:cs="Arial"/>
                <w:b/>
                <w:sz w:val="24"/>
                <w:szCs w:val="24"/>
              </w:rPr>
              <w:t>Izvršenje</w:t>
            </w:r>
          </w:p>
        </w:tc>
        <w:tc>
          <w:tcPr>
            <w:tcW w:w="1695" w:type="dxa"/>
            <w:vMerge w:val="restart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4BAC">
              <w:rPr>
                <w:rFonts w:ascii="Arial" w:hAnsi="Arial" w:cs="Arial"/>
                <w:b/>
                <w:sz w:val="24"/>
                <w:szCs w:val="24"/>
              </w:rPr>
              <w:t>Dokumenti</w:t>
            </w:r>
          </w:p>
        </w:tc>
      </w:tr>
      <w:tr w:rsidR="00BE7A45" w:rsidTr="00BE7A45">
        <w:trPr>
          <w:trHeight w:val="262"/>
        </w:trPr>
        <w:tc>
          <w:tcPr>
            <w:tcW w:w="4500" w:type="dxa"/>
            <w:vMerge/>
            <w:vAlign w:val="center"/>
          </w:tcPr>
          <w:p w:rsidR="00BE7A45" w:rsidRDefault="00BE7A45" w:rsidP="00BE7A4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24BAC">
              <w:rPr>
                <w:rFonts w:ascii="Arial" w:hAnsi="Arial" w:cs="Arial"/>
                <w:b/>
                <w:sz w:val="24"/>
              </w:rPr>
              <w:t>Odgovornost</w:t>
            </w:r>
          </w:p>
        </w:tc>
        <w:tc>
          <w:tcPr>
            <w:tcW w:w="1842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24BAC">
              <w:rPr>
                <w:rFonts w:ascii="Arial" w:hAnsi="Arial" w:cs="Arial"/>
                <w:b/>
                <w:sz w:val="24"/>
              </w:rPr>
              <w:t>Rok</w:t>
            </w:r>
          </w:p>
        </w:tc>
        <w:tc>
          <w:tcPr>
            <w:tcW w:w="1695" w:type="dxa"/>
            <w:vMerge/>
          </w:tcPr>
          <w:p w:rsidR="00BE7A45" w:rsidRDefault="00BE7A45"/>
        </w:tc>
      </w:tr>
      <w:tr w:rsidR="00BE7A45" w:rsidTr="00BE7A45">
        <w:trPr>
          <w:trHeight w:val="543"/>
        </w:trPr>
        <w:tc>
          <w:tcPr>
            <w:tcW w:w="4500" w:type="dxa"/>
            <w:vAlign w:val="center"/>
          </w:tcPr>
          <w:p w:rsidR="00BE7A45" w:rsidRPr="00BE7A45" w:rsidRDefault="00BE7A45" w:rsidP="00BE7A45">
            <w:pPr>
              <w:jc w:val="center"/>
              <w:rPr>
                <w:rFonts w:ascii="Arial" w:hAnsi="Arial" w:cs="Arial"/>
                <w:b/>
                <w:i/>
              </w:rPr>
            </w:pPr>
            <w:r w:rsidRPr="00BE7A45">
              <w:rPr>
                <w:rFonts w:ascii="Arial" w:hAnsi="Arial" w:cs="Arial"/>
                <w:b/>
                <w:i/>
              </w:rPr>
              <w:t>1. Ustrojavanje registra imovine</w:t>
            </w:r>
          </w:p>
        </w:tc>
        <w:tc>
          <w:tcPr>
            <w:tcW w:w="1591" w:type="dxa"/>
          </w:tcPr>
          <w:p w:rsidR="00BE7A45" w:rsidRDefault="00BE7A45"/>
        </w:tc>
        <w:tc>
          <w:tcPr>
            <w:tcW w:w="1842" w:type="dxa"/>
          </w:tcPr>
          <w:p w:rsidR="00BE7A45" w:rsidRDefault="00BE7A45"/>
        </w:tc>
        <w:tc>
          <w:tcPr>
            <w:tcW w:w="1695" w:type="dxa"/>
          </w:tcPr>
          <w:p w:rsidR="00BE7A45" w:rsidRDefault="00BE7A45"/>
        </w:tc>
      </w:tr>
      <w:tr w:rsidR="00BE7A45" w:rsidTr="00224BAC">
        <w:trPr>
          <w:trHeight w:val="6503"/>
        </w:trPr>
        <w:tc>
          <w:tcPr>
            <w:tcW w:w="4500" w:type="dxa"/>
          </w:tcPr>
          <w:p w:rsidR="00BE7A45" w:rsidRPr="00224BAC" w:rsidRDefault="00BE7A45" w:rsidP="0026065D">
            <w:pPr>
              <w:jc w:val="both"/>
            </w:pPr>
            <w:r w:rsidRPr="00224BAC">
              <w:rPr>
                <w:rFonts w:ascii="Arial" w:hAnsi="Arial" w:cs="Arial"/>
              </w:rPr>
              <w:t>Vrši se evidentiranje, klasificiranje i vrednovanje imovine. Podaci moraju biti konkretni, točni i redovito ažurirani. Registar se sastoji od popisa vlasničkih udjela u trgovačkim društvima i popisa nekretnina te su utvrđeni podaci koji trebaju sadržavati popis vlasničkih udjela te popis nekretnina (broj zemljišnoknjižne čestice nekretnine i zemljišno-knjižnog uloška u koji je nekretnina upisana, površinu zemljišnoknjižne čestice, naziv katastarske općine, vrstu vlasništva na nekretnini i titular vlasništva, podatke o eventualnim sudskim sporovima koji se vode vezano uz nekretninu i teretima na nekretnini, broj posjedovnog lista i broj katastarske čestice, naziv katastarske općine i površinu katastarske čestice iz posjedovnog lista, broj katastarskog plana i katastarski plan za katastarsku česticu, adresu katastarske čestice, prostorno-plansku namjenu nekretnine i prostorni plan korisnika nekretnine i pravnu osnovu korištenja, vrijednosti nekretnine i druge podatke).</w:t>
            </w:r>
          </w:p>
        </w:tc>
        <w:tc>
          <w:tcPr>
            <w:tcW w:w="1591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Načelnik</w:t>
            </w:r>
          </w:p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Pročelnik JUO</w:t>
            </w:r>
          </w:p>
        </w:tc>
        <w:tc>
          <w:tcPr>
            <w:tcW w:w="1842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Tijekom godine</w:t>
            </w:r>
          </w:p>
        </w:tc>
        <w:tc>
          <w:tcPr>
            <w:tcW w:w="1695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Evidencija imovine</w:t>
            </w:r>
          </w:p>
        </w:tc>
      </w:tr>
      <w:tr w:rsidR="00BE7A45" w:rsidTr="00224BAC">
        <w:trPr>
          <w:trHeight w:val="442"/>
        </w:trPr>
        <w:tc>
          <w:tcPr>
            <w:tcW w:w="4500" w:type="dxa"/>
            <w:vAlign w:val="center"/>
          </w:tcPr>
          <w:p w:rsidR="00BE7A45" w:rsidRPr="00224BAC" w:rsidRDefault="00BE7A45" w:rsidP="00224BAC">
            <w:pPr>
              <w:jc w:val="center"/>
              <w:rPr>
                <w:rFonts w:ascii="Arial" w:hAnsi="Arial" w:cs="Arial"/>
                <w:b/>
                <w:i/>
              </w:rPr>
            </w:pPr>
            <w:r w:rsidRPr="00224BAC">
              <w:rPr>
                <w:rFonts w:ascii="Arial" w:hAnsi="Arial" w:cs="Arial"/>
                <w:b/>
                <w:i/>
              </w:rPr>
              <w:t>2. Strategija upravljanja imovinom</w:t>
            </w:r>
          </w:p>
        </w:tc>
        <w:tc>
          <w:tcPr>
            <w:tcW w:w="1591" w:type="dxa"/>
          </w:tcPr>
          <w:p w:rsidR="00BE7A45" w:rsidRPr="00224BAC" w:rsidRDefault="00BE7A45" w:rsidP="00BE7A45"/>
        </w:tc>
        <w:tc>
          <w:tcPr>
            <w:tcW w:w="1842" w:type="dxa"/>
          </w:tcPr>
          <w:p w:rsidR="00BE7A45" w:rsidRPr="00224BAC" w:rsidRDefault="00BE7A45" w:rsidP="00BE7A45"/>
        </w:tc>
        <w:tc>
          <w:tcPr>
            <w:tcW w:w="1695" w:type="dxa"/>
          </w:tcPr>
          <w:p w:rsidR="00BE7A45" w:rsidRPr="00224BAC" w:rsidRDefault="00BE7A45" w:rsidP="00BE7A45"/>
        </w:tc>
      </w:tr>
      <w:tr w:rsidR="00BE7A45" w:rsidTr="00BE7A45">
        <w:trPr>
          <w:trHeight w:val="1384"/>
        </w:trPr>
        <w:tc>
          <w:tcPr>
            <w:tcW w:w="4500" w:type="dxa"/>
          </w:tcPr>
          <w:p w:rsidR="00BE7A45" w:rsidRPr="00224BAC" w:rsidRDefault="00BE7A45" w:rsidP="0026065D">
            <w:pPr>
              <w:jc w:val="both"/>
            </w:pPr>
            <w:r w:rsidRPr="00224BAC">
              <w:rPr>
                <w:rFonts w:ascii="Arial" w:hAnsi="Arial" w:cs="Arial"/>
              </w:rPr>
              <w:t>Strategiju upravljanja i raspolaganja imovinom donosi Općinsko vijeće na prijedlog Načelnika za razdoblje od četiri godine. Upravljanje imovinom podrazumijeva pronalaženje optimalnih rješenja koja će dugoročno očuvati imovinu</w:t>
            </w:r>
            <w:r w:rsidR="0026065D">
              <w:rPr>
                <w:rFonts w:ascii="Arial" w:hAnsi="Arial" w:cs="Arial"/>
              </w:rPr>
              <w:t>.</w:t>
            </w:r>
          </w:p>
        </w:tc>
        <w:tc>
          <w:tcPr>
            <w:tcW w:w="1591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Načelnik</w:t>
            </w:r>
          </w:p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Pročelnik JUO</w:t>
            </w:r>
          </w:p>
        </w:tc>
        <w:tc>
          <w:tcPr>
            <w:tcW w:w="1842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Tijekom godine</w:t>
            </w:r>
          </w:p>
        </w:tc>
        <w:tc>
          <w:tcPr>
            <w:tcW w:w="1695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Strategija upravljanja imovinom</w:t>
            </w:r>
          </w:p>
        </w:tc>
      </w:tr>
      <w:tr w:rsidR="00BE7A45" w:rsidRPr="00BE7A45" w:rsidTr="00BE7A45">
        <w:trPr>
          <w:trHeight w:val="868"/>
        </w:trPr>
        <w:tc>
          <w:tcPr>
            <w:tcW w:w="4500" w:type="dxa"/>
          </w:tcPr>
          <w:p w:rsidR="00BE7A45" w:rsidRPr="00224BAC" w:rsidRDefault="00BE7A45" w:rsidP="0026065D">
            <w:pPr>
              <w:jc w:val="both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Strategija određuje srednjoročne ciljeve i smjernice za upravljanje imovinom u vlasništvu Općine.</w:t>
            </w:r>
          </w:p>
        </w:tc>
        <w:tc>
          <w:tcPr>
            <w:tcW w:w="1591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Načelnik</w:t>
            </w:r>
          </w:p>
        </w:tc>
        <w:tc>
          <w:tcPr>
            <w:tcW w:w="1842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Tijekom godine</w:t>
            </w:r>
          </w:p>
        </w:tc>
        <w:tc>
          <w:tcPr>
            <w:tcW w:w="1695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Strategija upravljanja imovinom</w:t>
            </w:r>
          </w:p>
        </w:tc>
      </w:tr>
      <w:tr w:rsidR="00BE7A45" w:rsidRPr="00FE2E75" w:rsidTr="00BE7A45">
        <w:trPr>
          <w:trHeight w:val="454"/>
        </w:trPr>
        <w:tc>
          <w:tcPr>
            <w:tcW w:w="4500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  <w:i/>
              </w:rPr>
            </w:pPr>
            <w:r w:rsidRPr="00224BAC">
              <w:rPr>
                <w:rFonts w:ascii="Arial" w:hAnsi="Arial" w:cs="Arial"/>
                <w:b/>
                <w:i/>
              </w:rPr>
              <w:t>3.</w:t>
            </w:r>
            <w:r w:rsidRPr="00224BAC">
              <w:rPr>
                <w:rFonts w:ascii="Arial" w:hAnsi="Arial" w:cs="Arial"/>
                <w:i/>
              </w:rPr>
              <w:t xml:space="preserve"> </w:t>
            </w:r>
            <w:r w:rsidRPr="00224BAC">
              <w:rPr>
                <w:rFonts w:ascii="Arial" w:hAnsi="Arial" w:cs="Arial"/>
                <w:b/>
                <w:i/>
              </w:rPr>
              <w:t>Plan upravljanja imovinom</w:t>
            </w:r>
          </w:p>
        </w:tc>
        <w:tc>
          <w:tcPr>
            <w:tcW w:w="1591" w:type="dxa"/>
          </w:tcPr>
          <w:p w:rsidR="00BE7A45" w:rsidRPr="00224BAC" w:rsidRDefault="00BE7A45" w:rsidP="00254DE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E7A45" w:rsidRPr="00224BAC" w:rsidRDefault="00BE7A45" w:rsidP="00254DE4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E7A45" w:rsidRPr="00224BAC" w:rsidRDefault="00BE7A45" w:rsidP="00254DE4">
            <w:pPr>
              <w:rPr>
                <w:rFonts w:ascii="Arial" w:hAnsi="Arial" w:cs="Arial"/>
              </w:rPr>
            </w:pPr>
          </w:p>
        </w:tc>
      </w:tr>
      <w:tr w:rsidR="00BE7A45" w:rsidRPr="00FE2E75" w:rsidTr="00BE7A45">
        <w:tc>
          <w:tcPr>
            <w:tcW w:w="4500" w:type="dxa"/>
          </w:tcPr>
          <w:p w:rsidR="00BE7A45" w:rsidRPr="00224BAC" w:rsidRDefault="00BE7A45" w:rsidP="0026065D">
            <w:pPr>
              <w:jc w:val="both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 xml:space="preserve">Plan upravljanja određuje kratkoročne ciljeve i smjernice upravljanja imovinom Općine, provedbene mjere u svrhu provođenja </w:t>
            </w:r>
            <w:r w:rsidR="0026065D">
              <w:rPr>
                <w:rFonts w:ascii="Arial" w:hAnsi="Arial" w:cs="Arial"/>
              </w:rPr>
              <w:t>Strategije</w:t>
            </w:r>
            <w:r w:rsidRPr="00224BAC">
              <w:rPr>
                <w:rFonts w:ascii="Arial" w:hAnsi="Arial" w:cs="Arial"/>
              </w:rPr>
              <w:t xml:space="preserve"> te mora sadržavati detaljnu analizu stanja upravljanja pojedinim oblicima imovine u vlasništvu Općine i godišnje planove upravljanja pojedinim oblicima imovine u vlasništvu Općine i druga pitanja s tim u vezi, propisan je Uredbom o obveznom sadržaju plana upravljanja imovinom.</w:t>
            </w:r>
          </w:p>
        </w:tc>
        <w:tc>
          <w:tcPr>
            <w:tcW w:w="1591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Načelnik</w:t>
            </w:r>
          </w:p>
        </w:tc>
        <w:tc>
          <w:tcPr>
            <w:tcW w:w="1842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Do 30.11. tekuće godine za iduću godinu</w:t>
            </w:r>
          </w:p>
        </w:tc>
        <w:tc>
          <w:tcPr>
            <w:tcW w:w="1695" w:type="dxa"/>
            <w:vAlign w:val="center"/>
          </w:tcPr>
          <w:p w:rsidR="00BE7A45" w:rsidRPr="00224BAC" w:rsidRDefault="00BE7A45" w:rsidP="00BE7A45">
            <w:pPr>
              <w:jc w:val="center"/>
              <w:rPr>
                <w:rFonts w:ascii="Arial" w:hAnsi="Arial" w:cs="Arial"/>
              </w:rPr>
            </w:pPr>
            <w:r w:rsidRPr="00224BAC">
              <w:rPr>
                <w:rFonts w:ascii="Arial" w:hAnsi="Arial" w:cs="Arial"/>
              </w:rPr>
              <w:t>Plan upravljanja imovinom</w:t>
            </w:r>
          </w:p>
        </w:tc>
      </w:tr>
    </w:tbl>
    <w:p w:rsidR="00E850CC" w:rsidRDefault="00E850CC"/>
    <w:p w:rsidR="00F42961" w:rsidRDefault="00F42961"/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553"/>
        <w:gridCol w:w="2408"/>
        <w:gridCol w:w="8"/>
      </w:tblGrid>
      <w:tr w:rsidR="00A00AD4" w:rsidRPr="00FF20B1" w:rsidTr="00550F7F">
        <w:trPr>
          <w:trHeight w:val="454"/>
        </w:trPr>
        <w:tc>
          <w:tcPr>
            <w:tcW w:w="3969" w:type="dxa"/>
            <w:vAlign w:val="center"/>
          </w:tcPr>
          <w:p w:rsidR="00FF20B1" w:rsidRPr="00FE2E75" w:rsidRDefault="00FF20B1" w:rsidP="00FF20B1">
            <w:pPr>
              <w:jc w:val="center"/>
              <w:rPr>
                <w:rFonts w:ascii="Arial" w:hAnsi="Arial" w:cs="Arial"/>
                <w:b/>
              </w:rPr>
            </w:pPr>
            <w:r w:rsidRPr="00FE2E75">
              <w:rPr>
                <w:rFonts w:ascii="Arial" w:hAnsi="Arial" w:cs="Arial"/>
                <w:b/>
              </w:rPr>
              <w:lastRenderedPageBreak/>
              <w:t>4. Odluka o uvjetima, načinu i postupku upravljanja nekretninama</w:t>
            </w:r>
          </w:p>
        </w:tc>
        <w:tc>
          <w:tcPr>
            <w:tcW w:w="1701" w:type="dxa"/>
          </w:tcPr>
          <w:p w:rsidR="00FF20B1" w:rsidRPr="00FE2E75" w:rsidRDefault="00FF2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</w:tcPr>
          <w:p w:rsidR="00FF20B1" w:rsidRPr="00FE2E75" w:rsidRDefault="00FF20B1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FF20B1" w:rsidRPr="00FE2E75" w:rsidRDefault="00FF20B1">
            <w:pPr>
              <w:rPr>
                <w:rFonts w:ascii="Arial" w:hAnsi="Arial" w:cs="Arial"/>
                <w:b/>
              </w:rPr>
            </w:pPr>
          </w:p>
        </w:tc>
      </w:tr>
      <w:tr w:rsidR="00550F7F" w:rsidRPr="00FF20B1" w:rsidTr="00550F7F">
        <w:trPr>
          <w:trHeight w:val="454"/>
        </w:trPr>
        <w:tc>
          <w:tcPr>
            <w:tcW w:w="3969" w:type="dxa"/>
          </w:tcPr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</w:p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Važan preduvjet realizacije Strategije je donošenje potrebnih akata kojima će se dodatno urediti različiti i brojni pojavni oblici imovine Općine. Općinsko vijeće donosi Odluku o uvjetima, načinu i postupku upravljanja nekretninama u vlasništvu Općine.</w:t>
            </w:r>
          </w:p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Predsjednik Općinskog vijeća</w:t>
            </w:r>
          </w:p>
        </w:tc>
        <w:tc>
          <w:tcPr>
            <w:tcW w:w="1553" w:type="dxa"/>
            <w:vAlign w:val="center"/>
          </w:tcPr>
          <w:p w:rsidR="00F50A08" w:rsidRPr="00FE2E75" w:rsidRDefault="00F50A08" w:rsidP="0026065D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Prema potrebi</w:t>
            </w:r>
          </w:p>
        </w:tc>
        <w:tc>
          <w:tcPr>
            <w:tcW w:w="2416" w:type="dxa"/>
            <w:gridSpan w:val="2"/>
            <w:vAlign w:val="center"/>
          </w:tcPr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Odluka o uvjetima, načinu i postupku upravljanja nekretninama</w:t>
            </w:r>
          </w:p>
        </w:tc>
      </w:tr>
      <w:tr w:rsidR="00F50A08" w:rsidRPr="00FF20B1" w:rsidTr="00550F7F">
        <w:trPr>
          <w:trHeight w:val="454"/>
        </w:trPr>
        <w:tc>
          <w:tcPr>
            <w:tcW w:w="3969" w:type="dxa"/>
            <w:vAlign w:val="center"/>
          </w:tcPr>
          <w:p w:rsidR="00F50A08" w:rsidRPr="00FE2E75" w:rsidRDefault="00F50A08" w:rsidP="00FF20B1">
            <w:pPr>
              <w:jc w:val="center"/>
              <w:rPr>
                <w:rFonts w:ascii="Arial" w:hAnsi="Arial" w:cs="Arial"/>
                <w:b/>
              </w:rPr>
            </w:pPr>
            <w:r w:rsidRPr="00FE2E75">
              <w:rPr>
                <w:rFonts w:ascii="Arial" w:hAnsi="Arial" w:cs="Arial"/>
                <w:b/>
              </w:rPr>
              <w:t>5. Raspisivanje javnih natječaja i sklapanje ugovora</w:t>
            </w:r>
          </w:p>
        </w:tc>
        <w:tc>
          <w:tcPr>
            <w:tcW w:w="1701" w:type="dxa"/>
          </w:tcPr>
          <w:p w:rsidR="00F50A08" w:rsidRPr="00FE2E75" w:rsidRDefault="00F50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</w:tcPr>
          <w:p w:rsidR="00F50A08" w:rsidRPr="00FE2E75" w:rsidRDefault="00F50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F50A08" w:rsidRPr="00FE2E75" w:rsidRDefault="00F50A08">
            <w:pPr>
              <w:rPr>
                <w:rFonts w:ascii="Arial" w:hAnsi="Arial" w:cs="Arial"/>
                <w:b/>
              </w:rPr>
            </w:pPr>
          </w:p>
        </w:tc>
      </w:tr>
      <w:tr w:rsidR="00550F7F" w:rsidRPr="00FF20B1" w:rsidTr="00550F7F">
        <w:trPr>
          <w:trHeight w:val="454"/>
        </w:trPr>
        <w:tc>
          <w:tcPr>
            <w:tcW w:w="3969" w:type="dxa"/>
          </w:tcPr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Raspisivanje javnih natječaja za prodaju, zakup ili zamjenu nekretnina i poslovnih prostora u vlasništvu Općine</w:t>
            </w:r>
            <w:r w:rsidR="0026065D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:rsidR="00F50A08" w:rsidRPr="00FE2E75" w:rsidRDefault="00F50A08" w:rsidP="0026065D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Načelnik</w:t>
            </w:r>
          </w:p>
        </w:tc>
        <w:tc>
          <w:tcPr>
            <w:tcW w:w="1553" w:type="dxa"/>
            <w:vAlign w:val="center"/>
          </w:tcPr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F50A08" w:rsidRPr="00FE2E75" w:rsidRDefault="00F50A08" w:rsidP="0026065D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Javni natječaj</w:t>
            </w:r>
          </w:p>
        </w:tc>
      </w:tr>
      <w:tr w:rsidR="00550F7F" w:rsidRPr="00FF20B1" w:rsidTr="00550F7F">
        <w:trPr>
          <w:trHeight w:val="454"/>
        </w:trPr>
        <w:tc>
          <w:tcPr>
            <w:tcW w:w="3969" w:type="dxa"/>
          </w:tcPr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 xml:space="preserve">Natječaji se raspisuju i objavljuju </w:t>
            </w:r>
            <w:r w:rsidR="0026065D">
              <w:rPr>
                <w:rFonts w:ascii="Arial" w:hAnsi="Arial" w:cs="Arial"/>
              </w:rPr>
              <w:t>na</w:t>
            </w:r>
            <w:r w:rsidRPr="00FE2E75">
              <w:rPr>
                <w:rFonts w:ascii="Arial" w:hAnsi="Arial" w:cs="Arial"/>
              </w:rPr>
              <w:t xml:space="preserve"> službenom </w:t>
            </w:r>
            <w:r w:rsidR="0026065D">
              <w:rPr>
                <w:rFonts w:ascii="Arial" w:hAnsi="Arial" w:cs="Arial"/>
              </w:rPr>
              <w:t>stranica Općine</w:t>
            </w:r>
            <w:r w:rsidRPr="00FE2E75">
              <w:rPr>
                <w:rFonts w:ascii="Arial" w:hAnsi="Arial" w:cs="Arial"/>
              </w:rPr>
              <w:t xml:space="preserve"> i medijima</w:t>
            </w:r>
            <w:r w:rsidR="0026065D">
              <w:rPr>
                <w:rFonts w:ascii="Arial" w:hAnsi="Arial" w:cs="Arial"/>
              </w:rPr>
              <w:t xml:space="preserve"> (dnevni tisak)</w:t>
            </w:r>
            <w:r w:rsidRPr="00FE2E75">
              <w:rPr>
                <w:rFonts w:ascii="Arial" w:hAnsi="Arial" w:cs="Arial"/>
              </w:rPr>
              <w:t>. Ponude se zaprimaju sukladno natječajnoj dokumentaciji. Obavlja se odabir ponuda koje se prihvaćaju.</w:t>
            </w:r>
          </w:p>
        </w:tc>
        <w:tc>
          <w:tcPr>
            <w:tcW w:w="1701" w:type="dxa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Povjerenstvo</w:t>
            </w:r>
          </w:p>
        </w:tc>
        <w:tc>
          <w:tcPr>
            <w:tcW w:w="1553" w:type="dxa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Javni natječaj</w:t>
            </w:r>
          </w:p>
        </w:tc>
      </w:tr>
      <w:tr w:rsidR="00550F7F" w:rsidRPr="00FF20B1" w:rsidTr="00550F7F">
        <w:trPr>
          <w:trHeight w:val="454"/>
        </w:trPr>
        <w:tc>
          <w:tcPr>
            <w:tcW w:w="3969" w:type="dxa"/>
          </w:tcPr>
          <w:p w:rsidR="00F50A08" w:rsidRPr="00FE2E75" w:rsidRDefault="00F50A08" w:rsidP="0026065D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 xml:space="preserve">Ukoliko je određeno Odlukom o uvjetima, načinu </w:t>
            </w:r>
            <w:r w:rsidR="00AE50A3">
              <w:rPr>
                <w:rFonts w:ascii="Arial" w:hAnsi="Arial" w:cs="Arial"/>
              </w:rPr>
              <w:t>i postupku upravljanja nekre</w:t>
            </w:r>
            <w:r w:rsidR="0026065D">
              <w:rPr>
                <w:rFonts w:ascii="Arial" w:hAnsi="Arial" w:cs="Arial"/>
              </w:rPr>
              <w:t>tninama</w:t>
            </w:r>
            <w:r w:rsidRPr="00FE2E75">
              <w:rPr>
                <w:rFonts w:ascii="Arial" w:hAnsi="Arial" w:cs="Arial"/>
              </w:rPr>
              <w:t>, sklapaju se ugovori o zakupu i prodaji nekretnina neposrednim putem.</w:t>
            </w:r>
          </w:p>
        </w:tc>
        <w:tc>
          <w:tcPr>
            <w:tcW w:w="1701" w:type="dxa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Načelnik</w:t>
            </w:r>
          </w:p>
        </w:tc>
        <w:tc>
          <w:tcPr>
            <w:tcW w:w="1553" w:type="dxa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Po provedenom natječaju</w:t>
            </w:r>
          </w:p>
        </w:tc>
        <w:tc>
          <w:tcPr>
            <w:tcW w:w="2416" w:type="dxa"/>
            <w:gridSpan w:val="2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Ugovori o prodaji/zakupu/</w:t>
            </w:r>
            <w:proofErr w:type="spellStart"/>
            <w:r w:rsidRPr="00FE2E75">
              <w:rPr>
                <w:rFonts w:ascii="Arial" w:hAnsi="Arial" w:cs="Arial"/>
              </w:rPr>
              <w:t>zamje</w:t>
            </w:r>
            <w:proofErr w:type="spellEnd"/>
            <w:r w:rsidR="0026065D">
              <w:rPr>
                <w:rFonts w:ascii="Arial" w:hAnsi="Arial" w:cs="Arial"/>
              </w:rPr>
              <w:t>-</w:t>
            </w:r>
            <w:r w:rsidRPr="00FE2E75">
              <w:rPr>
                <w:rFonts w:ascii="Arial" w:hAnsi="Arial" w:cs="Arial"/>
              </w:rPr>
              <w:t>ni zemljišta</w:t>
            </w:r>
          </w:p>
        </w:tc>
      </w:tr>
      <w:tr w:rsidR="00F50A08" w:rsidRPr="00FF20B1" w:rsidTr="00550F7F">
        <w:trPr>
          <w:trHeight w:val="454"/>
        </w:trPr>
        <w:tc>
          <w:tcPr>
            <w:tcW w:w="3969" w:type="dxa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  <w:b/>
              </w:rPr>
            </w:pPr>
            <w:r w:rsidRPr="00FE2E75">
              <w:rPr>
                <w:rFonts w:ascii="Arial" w:hAnsi="Arial" w:cs="Arial"/>
                <w:b/>
              </w:rPr>
              <w:t>6. Upravni postupci upravljanja imovinom</w:t>
            </w:r>
          </w:p>
        </w:tc>
        <w:tc>
          <w:tcPr>
            <w:tcW w:w="1701" w:type="dxa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F50A08" w:rsidRPr="00FE2E75" w:rsidRDefault="00F50A08" w:rsidP="00F50A08">
            <w:pPr>
              <w:jc w:val="center"/>
              <w:rPr>
                <w:rFonts w:ascii="Arial" w:hAnsi="Arial" w:cs="Arial"/>
              </w:rPr>
            </w:pPr>
          </w:p>
        </w:tc>
      </w:tr>
      <w:tr w:rsidR="00A00AD4" w:rsidTr="00550F7F">
        <w:trPr>
          <w:gridAfter w:val="1"/>
          <w:wAfter w:w="8" w:type="dxa"/>
          <w:trHeight w:val="704"/>
        </w:trPr>
        <w:tc>
          <w:tcPr>
            <w:tcW w:w="3969" w:type="dxa"/>
          </w:tcPr>
          <w:p w:rsidR="00A00AD4" w:rsidRPr="00FE2E75" w:rsidRDefault="00A00AD4" w:rsidP="00AE50A3">
            <w:pPr>
              <w:jc w:val="both"/>
              <w:rPr>
                <w:rFonts w:ascii="Arial" w:hAnsi="Arial" w:cs="Arial"/>
              </w:rPr>
            </w:pPr>
          </w:p>
          <w:p w:rsidR="00A00AD4" w:rsidRPr="00FE2E75" w:rsidRDefault="00A00AD4" w:rsidP="00AE50A3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Vrši se upravljanje i izvlaštenje zemljišta koje je potrebno za izgradnju komunalne infrastrukture.</w:t>
            </w:r>
          </w:p>
          <w:p w:rsidR="00A00AD4" w:rsidRPr="00FE2E75" w:rsidRDefault="00A00AD4" w:rsidP="00AE5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00AD4" w:rsidRPr="00FE2E75" w:rsidRDefault="00A00AD4" w:rsidP="00A00AD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Načelnik</w:t>
            </w:r>
          </w:p>
          <w:p w:rsidR="00A00AD4" w:rsidRPr="00FE2E75" w:rsidRDefault="00A00AD4" w:rsidP="00A00AD4">
            <w:pPr>
              <w:jc w:val="center"/>
              <w:rPr>
                <w:rFonts w:ascii="Arial" w:hAnsi="Arial" w:cs="Arial"/>
                <w:b/>
              </w:rPr>
            </w:pPr>
            <w:r w:rsidRPr="00FE2E75">
              <w:rPr>
                <w:rFonts w:ascii="Arial" w:hAnsi="Arial" w:cs="Arial"/>
              </w:rPr>
              <w:t>Pročelnik JUO</w:t>
            </w:r>
          </w:p>
        </w:tc>
        <w:tc>
          <w:tcPr>
            <w:tcW w:w="1553" w:type="dxa"/>
          </w:tcPr>
          <w:p w:rsidR="00A00AD4" w:rsidRPr="00FE2E75" w:rsidRDefault="00A00AD4">
            <w:pPr>
              <w:rPr>
                <w:rFonts w:ascii="Arial" w:hAnsi="Arial" w:cs="Arial"/>
                <w:b/>
              </w:rPr>
            </w:pPr>
          </w:p>
        </w:tc>
        <w:tc>
          <w:tcPr>
            <w:tcW w:w="2408" w:type="dxa"/>
          </w:tcPr>
          <w:p w:rsidR="00A00AD4" w:rsidRDefault="00A00AD4">
            <w:pPr>
              <w:rPr>
                <w:rFonts w:ascii="Arial" w:hAnsi="Arial" w:cs="Arial"/>
                <w:b/>
              </w:rPr>
            </w:pPr>
          </w:p>
          <w:p w:rsidR="00AE50A3" w:rsidRPr="00AE50A3" w:rsidRDefault="00AE50A3" w:rsidP="00AE5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Ugovori i drugi dokumenti prema posebnom zakonu</w:t>
            </w:r>
          </w:p>
        </w:tc>
      </w:tr>
      <w:tr w:rsidR="00A00AD4" w:rsidTr="00550F7F">
        <w:trPr>
          <w:gridAfter w:val="1"/>
          <w:wAfter w:w="8" w:type="dxa"/>
        </w:trPr>
        <w:tc>
          <w:tcPr>
            <w:tcW w:w="3969" w:type="dxa"/>
          </w:tcPr>
          <w:p w:rsidR="00A00AD4" w:rsidRPr="00FE2E75" w:rsidRDefault="00A00AD4" w:rsidP="00AE50A3">
            <w:pPr>
              <w:jc w:val="both"/>
              <w:rPr>
                <w:rFonts w:ascii="Arial" w:hAnsi="Arial" w:cs="Arial"/>
                <w:b/>
              </w:rPr>
            </w:pPr>
          </w:p>
          <w:p w:rsidR="00A00AD4" w:rsidRPr="00FE2E75" w:rsidRDefault="00A00AD4" w:rsidP="00AE50A3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Sastavljanje prijedloga za uknjižbu zemljišta u gruntovnicu i usklađenje sa stanjem u katastru, izrada parcelacijskih elaborata. Suradnja sa državnim odvjetništvom u cilju uknjižba prava vlasništva. Vršenje postupaka otkupa zemljišta fizičkih osoba radi realizacije infrastrukturnih projekata. Evidencija i vršenje postupaka prijenosa vlasništva, uknjižba na sudu i postupak žalbe ukoliko je potreban. Postupci rješavanja imovinsko pravnih zahtjeva fizičkih osoba</w:t>
            </w:r>
            <w:r w:rsidR="00AE50A3">
              <w:rPr>
                <w:rFonts w:ascii="Arial" w:hAnsi="Arial" w:cs="Arial"/>
              </w:rPr>
              <w:t>.</w:t>
            </w:r>
          </w:p>
          <w:p w:rsidR="00A00AD4" w:rsidRPr="00FE2E75" w:rsidRDefault="00A00AD4" w:rsidP="00AE5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00AD4" w:rsidRPr="00FE2E75" w:rsidRDefault="00A00AD4" w:rsidP="00A00AD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Načelnik</w:t>
            </w:r>
          </w:p>
        </w:tc>
        <w:tc>
          <w:tcPr>
            <w:tcW w:w="1553" w:type="dxa"/>
          </w:tcPr>
          <w:p w:rsidR="00A00AD4" w:rsidRPr="00FE2E75" w:rsidRDefault="00A00AD4">
            <w:pPr>
              <w:rPr>
                <w:rFonts w:ascii="Arial" w:hAnsi="Arial" w:cs="Arial"/>
                <w:b/>
              </w:rPr>
            </w:pPr>
          </w:p>
        </w:tc>
        <w:tc>
          <w:tcPr>
            <w:tcW w:w="2408" w:type="dxa"/>
          </w:tcPr>
          <w:p w:rsidR="00A00AD4" w:rsidRDefault="00A00AD4">
            <w:pPr>
              <w:rPr>
                <w:rFonts w:ascii="Arial" w:hAnsi="Arial" w:cs="Arial"/>
                <w:b/>
              </w:rPr>
            </w:pPr>
          </w:p>
          <w:p w:rsidR="00AE50A3" w:rsidRDefault="00AE50A3">
            <w:pPr>
              <w:rPr>
                <w:rFonts w:ascii="Arial" w:hAnsi="Arial" w:cs="Arial"/>
                <w:b/>
              </w:rPr>
            </w:pPr>
          </w:p>
          <w:p w:rsidR="00AE50A3" w:rsidRDefault="00AE50A3">
            <w:pPr>
              <w:rPr>
                <w:rFonts w:ascii="Arial" w:hAnsi="Arial" w:cs="Arial"/>
                <w:b/>
              </w:rPr>
            </w:pPr>
          </w:p>
          <w:p w:rsidR="00AE50A3" w:rsidRDefault="00AE50A3">
            <w:pPr>
              <w:rPr>
                <w:rFonts w:ascii="Arial" w:hAnsi="Arial" w:cs="Arial"/>
                <w:b/>
              </w:rPr>
            </w:pPr>
          </w:p>
          <w:p w:rsidR="00AE50A3" w:rsidRDefault="00AE5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Prijedlozi/ugovori/</w:t>
            </w:r>
          </w:p>
          <w:p w:rsidR="00AE50A3" w:rsidRPr="00AE50A3" w:rsidRDefault="00AE5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dokumenti prema posebnom zakonu</w:t>
            </w:r>
          </w:p>
        </w:tc>
      </w:tr>
    </w:tbl>
    <w:p w:rsidR="0080095B" w:rsidRDefault="0080095B">
      <w:pPr>
        <w:rPr>
          <w:rFonts w:ascii="Times New Roman" w:hAnsi="Times New Roman" w:cs="Times New Roman"/>
        </w:rPr>
      </w:pPr>
    </w:p>
    <w:p w:rsidR="00BE7A45" w:rsidRDefault="00BE7A45">
      <w:pPr>
        <w:rPr>
          <w:rFonts w:ascii="Times New Roman" w:hAnsi="Times New Roman" w:cs="Times New Roman"/>
        </w:rPr>
      </w:pPr>
    </w:p>
    <w:p w:rsidR="00BE7A45" w:rsidRDefault="00BE7A45">
      <w:pPr>
        <w:rPr>
          <w:rFonts w:ascii="Times New Roman" w:hAnsi="Times New Roman" w:cs="Times New Roman"/>
        </w:rPr>
      </w:pPr>
    </w:p>
    <w:p w:rsidR="00BE7A45" w:rsidRDefault="00BE7A45">
      <w:pPr>
        <w:rPr>
          <w:rFonts w:ascii="Times New Roman" w:hAnsi="Times New Roman" w:cs="Times New Roman"/>
        </w:rPr>
      </w:pP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3"/>
        <w:gridCol w:w="1702"/>
        <w:gridCol w:w="1554"/>
        <w:gridCol w:w="2410"/>
      </w:tblGrid>
      <w:tr w:rsidR="00BE7A45" w:rsidRPr="00FE2E75" w:rsidTr="00254DE4">
        <w:trPr>
          <w:trHeight w:val="454"/>
        </w:trPr>
        <w:tc>
          <w:tcPr>
            <w:tcW w:w="3969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  <w:b/>
              </w:rPr>
            </w:pPr>
            <w:r w:rsidRPr="00FE2E75">
              <w:rPr>
                <w:rFonts w:ascii="Arial" w:hAnsi="Arial" w:cs="Arial"/>
                <w:b/>
              </w:rPr>
              <w:lastRenderedPageBreak/>
              <w:t>7. Godišnji popis imovine i obveza</w:t>
            </w:r>
          </w:p>
        </w:tc>
        <w:tc>
          <w:tcPr>
            <w:tcW w:w="1701" w:type="dxa"/>
          </w:tcPr>
          <w:p w:rsidR="00BE7A45" w:rsidRPr="00FE2E75" w:rsidRDefault="00BE7A45" w:rsidP="00254DE4">
            <w:pPr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</w:tcPr>
          <w:p w:rsidR="00BE7A45" w:rsidRPr="00FE2E75" w:rsidRDefault="00BE7A45" w:rsidP="00254DE4">
            <w:pPr>
              <w:rPr>
                <w:rFonts w:ascii="Arial" w:hAnsi="Arial" w:cs="Arial"/>
                <w:b/>
              </w:rPr>
            </w:pPr>
          </w:p>
        </w:tc>
        <w:tc>
          <w:tcPr>
            <w:tcW w:w="2408" w:type="dxa"/>
          </w:tcPr>
          <w:p w:rsidR="00BE7A45" w:rsidRPr="00FE2E75" w:rsidRDefault="00BE7A45" w:rsidP="00254DE4">
            <w:pPr>
              <w:rPr>
                <w:rFonts w:ascii="Arial" w:hAnsi="Arial" w:cs="Arial"/>
                <w:b/>
              </w:rPr>
            </w:pPr>
          </w:p>
        </w:tc>
      </w:tr>
      <w:tr w:rsidR="00BE7A45" w:rsidRPr="00FE2E75" w:rsidTr="00254DE4">
        <w:tc>
          <w:tcPr>
            <w:tcW w:w="3969" w:type="dxa"/>
          </w:tcPr>
          <w:p w:rsidR="00BE7A45" w:rsidRPr="00FE2E75" w:rsidRDefault="00BE7A45" w:rsidP="00AE50A3">
            <w:pPr>
              <w:jc w:val="both"/>
              <w:rPr>
                <w:rFonts w:ascii="Arial" w:hAnsi="Arial" w:cs="Arial"/>
                <w:b/>
              </w:rPr>
            </w:pPr>
          </w:p>
          <w:p w:rsidR="00BE7A45" w:rsidRPr="00FE2E75" w:rsidRDefault="00BE7A45" w:rsidP="00AE50A3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Povjerenstvo za popis imovine i obveza obavlja godišnji popis imovine i obveza prema opisanom postupku.</w:t>
            </w:r>
          </w:p>
          <w:p w:rsidR="00BE7A45" w:rsidRPr="00FE2E75" w:rsidRDefault="00BE7A45" w:rsidP="00AE5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Načelnik</w:t>
            </w:r>
          </w:p>
        </w:tc>
        <w:tc>
          <w:tcPr>
            <w:tcW w:w="1553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Krajem godine</w:t>
            </w:r>
          </w:p>
        </w:tc>
        <w:tc>
          <w:tcPr>
            <w:tcW w:w="2408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Odluka o provođenju popisa imovine i obveza, Izvješće o provedbenom popisu</w:t>
            </w:r>
          </w:p>
        </w:tc>
      </w:tr>
      <w:tr w:rsidR="00BE7A45" w:rsidRPr="00FE2E75" w:rsidTr="00254DE4">
        <w:trPr>
          <w:trHeight w:val="514"/>
        </w:trPr>
        <w:tc>
          <w:tcPr>
            <w:tcW w:w="3969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  <w:b/>
              </w:rPr>
            </w:pPr>
            <w:r w:rsidRPr="00FE2E75">
              <w:rPr>
                <w:rFonts w:ascii="Arial" w:hAnsi="Arial" w:cs="Arial"/>
                <w:b/>
              </w:rPr>
              <w:t>8. Analiza i izvješćivanje</w:t>
            </w:r>
          </w:p>
        </w:tc>
        <w:tc>
          <w:tcPr>
            <w:tcW w:w="1701" w:type="dxa"/>
          </w:tcPr>
          <w:p w:rsidR="00BE7A45" w:rsidRPr="00FE2E75" w:rsidRDefault="00BE7A45" w:rsidP="00254DE4">
            <w:pPr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</w:tcPr>
          <w:p w:rsidR="00BE7A45" w:rsidRPr="00FE2E75" w:rsidRDefault="00BE7A45" w:rsidP="00254DE4">
            <w:pPr>
              <w:rPr>
                <w:rFonts w:ascii="Arial" w:hAnsi="Arial" w:cs="Arial"/>
                <w:b/>
              </w:rPr>
            </w:pPr>
          </w:p>
        </w:tc>
        <w:tc>
          <w:tcPr>
            <w:tcW w:w="2408" w:type="dxa"/>
          </w:tcPr>
          <w:p w:rsidR="00BE7A45" w:rsidRPr="00FE2E75" w:rsidRDefault="00BE7A45" w:rsidP="00254DE4">
            <w:pPr>
              <w:rPr>
                <w:rFonts w:ascii="Arial" w:hAnsi="Arial" w:cs="Arial"/>
                <w:b/>
              </w:rPr>
            </w:pPr>
          </w:p>
        </w:tc>
      </w:tr>
      <w:tr w:rsidR="00BE7A45" w:rsidRPr="00FE2E75" w:rsidTr="00254DE4">
        <w:tc>
          <w:tcPr>
            <w:tcW w:w="3969" w:type="dxa"/>
          </w:tcPr>
          <w:p w:rsidR="00BE7A45" w:rsidRPr="00FE2E75" w:rsidRDefault="00BE7A45" w:rsidP="00254DE4">
            <w:pPr>
              <w:rPr>
                <w:rFonts w:ascii="Arial" w:hAnsi="Arial" w:cs="Arial"/>
              </w:rPr>
            </w:pPr>
          </w:p>
          <w:p w:rsidR="00BE7A45" w:rsidRPr="00FE2E75" w:rsidRDefault="00BE7A45" w:rsidP="00AE50A3">
            <w:pPr>
              <w:jc w:val="both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Godišnje se obavlja analiza upravljanja imovinom u vlasništvu Općine, sastavlja se izvješće i predaje nadležnim tijelima.</w:t>
            </w:r>
          </w:p>
          <w:p w:rsidR="00BE7A45" w:rsidRPr="00FE2E75" w:rsidRDefault="00BE7A45" w:rsidP="00254DE4">
            <w:pPr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Načelnik</w:t>
            </w:r>
          </w:p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Pročelnik JUO</w:t>
            </w:r>
          </w:p>
        </w:tc>
        <w:tc>
          <w:tcPr>
            <w:tcW w:w="1553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Izvještaj o praćenju provedbe Strategije upravljanja imovinom</w:t>
            </w:r>
          </w:p>
        </w:tc>
      </w:tr>
      <w:tr w:rsidR="00BE7A45" w:rsidRPr="00FE2E75" w:rsidTr="00254DE4">
        <w:trPr>
          <w:trHeight w:val="412"/>
        </w:trPr>
        <w:tc>
          <w:tcPr>
            <w:tcW w:w="3969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  <w:b/>
              </w:rPr>
            </w:pPr>
            <w:r w:rsidRPr="00FE2E75">
              <w:rPr>
                <w:rFonts w:ascii="Arial" w:hAnsi="Arial" w:cs="Arial"/>
                <w:b/>
              </w:rPr>
              <w:t>9. Kontrole</w:t>
            </w:r>
          </w:p>
        </w:tc>
        <w:tc>
          <w:tcPr>
            <w:tcW w:w="1701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8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7A45" w:rsidRPr="00FE2E75" w:rsidTr="00224BAC">
        <w:trPr>
          <w:trHeight w:val="1161"/>
        </w:trPr>
        <w:tc>
          <w:tcPr>
            <w:tcW w:w="3969" w:type="dxa"/>
          </w:tcPr>
          <w:p w:rsidR="00BE7A45" w:rsidRPr="00FE2E75" w:rsidRDefault="00BE7A45" w:rsidP="00254DE4">
            <w:pPr>
              <w:rPr>
                <w:rFonts w:ascii="Arial" w:hAnsi="Arial" w:cs="Arial"/>
              </w:rPr>
            </w:pPr>
          </w:p>
          <w:p w:rsidR="00BE7A45" w:rsidRPr="00FE2E75" w:rsidRDefault="00BE7A45" w:rsidP="00254DE4">
            <w:pPr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Kontrole za predmetne aktivnosti</w:t>
            </w:r>
          </w:p>
          <w:p w:rsidR="00BE7A45" w:rsidRPr="00FE2E75" w:rsidRDefault="00BE7A45" w:rsidP="00254DE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Načelnik ili osoba po ovlaštenju Načelnika</w:t>
            </w:r>
          </w:p>
        </w:tc>
        <w:tc>
          <w:tcPr>
            <w:tcW w:w="1553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Sukladno provedbi pojedine aktivnosti</w:t>
            </w:r>
          </w:p>
        </w:tc>
        <w:tc>
          <w:tcPr>
            <w:tcW w:w="2408" w:type="dxa"/>
            <w:vAlign w:val="center"/>
          </w:tcPr>
          <w:p w:rsidR="00BE7A45" w:rsidRPr="00FE2E75" w:rsidRDefault="00BE7A45" w:rsidP="00254DE4">
            <w:pPr>
              <w:jc w:val="center"/>
              <w:rPr>
                <w:rFonts w:ascii="Arial" w:hAnsi="Arial" w:cs="Arial"/>
              </w:rPr>
            </w:pPr>
            <w:r w:rsidRPr="00FE2E75">
              <w:rPr>
                <w:rFonts w:ascii="Arial" w:hAnsi="Arial" w:cs="Arial"/>
              </w:rPr>
              <w:t>Izvješća</w:t>
            </w:r>
          </w:p>
        </w:tc>
      </w:tr>
    </w:tbl>
    <w:p w:rsidR="00BE7A45" w:rsidRDefault="00BE7A45">
      <w:pPr>
        <w:rPr>
          <w:rFonts w:ascii="Times New Roman" w:hAnsi="Times New Roman" w:cs="Times New Roman"/>
        </w:rPr>
      </w:pPr>
    </w:p>
    <w:p w:rsidR="00BE7A45" w:rsidRDefault="00BE7A45">
      <w:pPr>
        <w:rPr>
          <w:rFonts w:ascii="Times New Roman" w:hAnsi="Times New Roman" w:cs="Times New Roman"/>
        </w:rPr>
      </w:pPr>
    </w:p>
    <w:p w:rsidR="00550F7F" w:rsidRDefault="00550F7F" w:rsidP="00550F7F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E2733" w:rsidRPr="00CE2733" w:rsidRDefault="00CE2733" w:rsidP="00CE2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CE2733">
        <w:rPr>
          <w:rFonts w:ascii="Arial" w:eastAsia="Times New Roman" w:hAnsi="Arial" w:cs="Arial"/>
          <w:lang w:eastAsia="hr-HR"/>
        </w:rPr>
        <w:t xml:space="preserve">Ova Procedura stupa na snagu danom donošenja, a objavit će se na Oglasnoj ploči Općine Oprisavci i službenoj internetskoj stranici Općine Oprisavci ( </w:t>
      </w:r>
      <w:hyperlink r:id="rId10" w:history="1">
        <w:r w:rsidRPr="00CE2733">
          <w:rPr>
            <w:rFonts w:ascii="Arial" w:eastAsia="Times New Roman" w:hAnsi="Arial" w:cs="Arial"/>
            <w:color w:val="0000FF"/>
            <w:u w:val="single"/>
            <w:lang w:eastAsia="hr-HR"/>
          </w:rPr>
          <w:t>www.opcina-oprisavci.hr</w:t>
        </w:r>
      </w:hyperlink>
      <w:r w:rsidRPr="00CE2733">
        <w:rPr>
          <w:rFonts w:ascii="Arial" w:eastAsia="Times New Roman" w:hAnsi="Arial" w:cs="Arial"/>
          <w:lang w:eastAsia="hr-HR"/>
        </w:rPr>
        <w:t xml:space="preserve"> ).</w:t>
      </w:r>
    </w:p>
    <w:p w:rsidR="00CE2733" w:rsidRDefault="00CE2733" w:rsidP="00CE2733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CE2733" w:rsidRDefault="00CE2733" w:rsidP="00CE2733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CE2733" w:rsidRPr="00CE2733" w:rsidRDefault="00CE2733" w:rsidP="00CE2733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CE2733" w:rsidRPr="00CE2733" w:rsidRDefault="00CE2733" w:rsidP="00CE2733">
      <w:pPr>
        <w:suppressAutoHyphens/>
        <w:spacing w:after="0" w:line="240" w:lineRule="auto"/>
        <w:ind w:left="6372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CE2733">
        <w:rPr>
          <w:rFonts w:ascii="Arial" w:eastAsia="Arial" w:hAnsi="Arial" w:cs="Arial"/>
          <w:b/>
          <w:sz w:val="24"/>
          <w:szCs w:val="24"/>
          <w:lang w:eastAsia="ar-SA"/>
        </w:rPr>
        <w:t>OPĆINSKI NAČELNIK:</w:t>
      </w:r>
    </w:p>
    <w:p w:rsidR="00CE2733" w:rsidRPr="00CE2733" w:rsidRDefault="00CE2733" w:rsidP="00CE2733">
      <w:pPr>
        <w:suppressAutoHyphens/>
        <w:spacing w:after="0" w:line="240" w:lineRule="auto"/>
        <w:ind w:left="6372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CE2733">
        <w:rPr>
          <w:rFonts w:ascii="Arial" w:eastAsia="Arial" w:hAnsi="Arial" w:cs="Arial"/>
          <w:b/>
          <w:sz w:val="24"/>
          <w:szCs w:val="24"/>
          <w:lang w:eastAsia="ar-SA"/>
        </w:rPr>
        <w:t>Pejo Kovačević</w:t>
      </w:r>
    </w:p>
    <w:p w:rsidR="00CE2733" w:rsidRPr="00CE2733" w:rsidRDefault="00CE2733" w:rsidP="00CE2733">
      <w:pPr>
        <w:suppressAutoHyphens/>
        <w:spacing w:after="0" w:line="240" w:lineRule="auto"/>
        <w:ind w:left="6372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CE2733" w:rsidRPr="00CE2733" w:rsidRDefault="00CE2733">
      <w:pPr>
        <w:suppressAutoHyphens/>
        <w:spacing w:after="0" w:line="240" w:lineRule="auto"/>
        <w:ind w:left="6372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sectPr w:rsidR="00CE2733" w:rsidRPr="00CE2733" w:rsidSect="000F39FF">
      <w:footerReference w:type="default" r:id="rId11"/>
      <w:pgSz w:w="11906" w:h="16838" w:code="9"/>
      <w:pgMar w:top="851" w:right="1134" w:bottom="107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BD" w:rsidRDefault="006F22BD" w:rsidP="005755D1">
      <w:pPr>
        <w:spacing w:after="0" w:line="240" w:lineRule="auto"/>
      </w:pPr>
      <w:r>
        <w:separator/>
      </w:r>
    </w:p>
  </w:endnote>
  <w:endnote w:type="continuationSeparator" w:id="0">
    <w:p w:rsidR="006F22BD" w:rsidRDefault="006F22BD" w:rsidP="0057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847427"/>
      <w:docPartObj>
        <w:docPartGallery w:val="Page Numbers (Bottom of Page)"/>
        <w:docPartUnique/>
      </w:docPartObj>
    </w:sdtPr>
    <w:sdtEndPr/>
    <w:sdtContent>
      <w:p w:rsidR="005755D1" w:rsidRDefault="005755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9FF">
          <w:rPr>
            <w:noProof/>
          </w:rPr>
          <w:t>2</w:t>
        </w:r>
        <w:r>
          <w:fldChar w:fldCharType="end"/>
        </w:r>
      </w:p>
    </w:sdtContent>
  </w:sdt>
  <w:p w:rsidR="005755D1" w:rsidRDefault="005755D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BD" w:rsidRDefault="006F22BD" w:rsidP="005755D1">
      <w:pPr>
        <w:spacing w:after="0" w:line="240" w:lineRule="auto"/>
      </w:pPr>
      <w:r>
        <w:separator/>
      </w:r>
    </w:p>
  </w:footnote>
  <w:footnote w:type="continuationSeparator" w:id="0">
    <w:p w:rsidR="006F22BD" w:rsidRDefault="006F22BD" w:rsidP="00575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963"/>
    <w:multiLevelType w:val="hybridMultilevel"/>
    <w:tmpl w:val="A5064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1AF4"/>
    <w:multiLevelType w:val="hybridMultilevel"/>
    <w:tmpl w:val="305A36BA"/>
    <w:lvl w:ilvl="0" w:tplc="D160F3B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C0245"/>
    <w:multiLevelType w:val="hybridMultilevel"/>
    <w:tmpl w:val="6BD08572"/>
    <w:lvl w:ilvl="0" w:tplc="B60EC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44AAD"/>
    <w:multiLevelType w:val="hybridMultilevel"/>
    <w:tmpl w:val="28803626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5B"/>
    <w:rsid w:val="000F39FF"/>
    <w:rsid w:val="00224BAC"/>
    <w:rsid w:val="0026065D"/>
    <w:rsid w:val="00294E28"/>
    <w:rsid w:val="00550F7F"/>
    <w:rsid w:val="005755D1"/>
    <w:rsid w:val="00604732"/>
    <w:rsid w:val="006F22BD"/>
    <w:rsid w:val="00747896"/>
    <w:rsid w:val="0080095B"/>
    <w:rsid w:val="00816F1F"/>
    <w:rsid w:val="009A3713"/>
    <w:rsid w:val="00A00AD4"/>
    <w:rsid w:val="00AE50A3"/>
    <w:rsid w:val="00AF4406"/>
    <w:rsid w:val="00BE7A45"/>
    <w:rsid w:val="00CE2733"/>
    <w:rsid w:val="00E1495D"/>
    <w:rsid w:val="00E16CB5"/>
    <w:rsid w:val="00E850CC"/>
    <w:rsid w:val="00E86436"/>
    <w:rsid w:val="00F420A5"/>
    <w:rsid w:val="00F42961"/>
    <w:rsid w:val="00F50A08"/>
    <w:rsid w:val="00F9505D"/>
    <w:rsid w:val="00FE2E75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095B"/>
    <w:pPr>
      <w:ind w:left="720"/>
      <w:contextualSpacing/>
    </w:pPr>
  </w:style>
  <w:style w:type="table" w:styleId="Reetkatablice">
    <w:name w:val="Table Grid"/>
    <w:basedOn w:val="Obinatablica"/>
    <w:uiPriority w:val="39"/>
    <w:rsid w:val="0080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0F7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50F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7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55D1"/>
  </w:style>
  <w:style w:type="paragraph" w:styleId="Podnoje">
    <w:name w:val="footer"/>
    <w:basedOn w:val="Normal"/>
    <w:link w:val="PodnojeChar"/>
    <w:uiPriority w:val="99"/>
    <w:unhideWhenUsed/>
    <w:rsid w:val="0057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5D1"/>
  </w:style>
  <w:style w:type="paragraph" w:styleId="Tekstbalonia">
    <w:name w:val="Balloon Text"/>
    <w:basedOn w:val="Normal"/>
    <w:link w:val="TekstbaloniaChar"/>
    <w:uiPriority w:val="99"/>
    <w:semiHidden/>
    <w:unhideWhenUsed/>
    <w:rsid w:val="00C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095B"/>
    <w:pPr>
      <w:ind w:left="720"/>
      <w:contextualSpacing/>
    </w:pPr>
  </w:style>
  <w:style w:type="table" w:styleId="Reetkatablice">
    <w:name w:val="Table Grid"/>
    <w:basedOn w:val="Obinatablica"/>
    <w:uiPriority w:val="39"/>
    <w:rsid w:val="0080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0F7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50F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7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55D1"/>
  </w:style>
  <w:style w:type="paragraph" w:styleId="Podnoje">
    <w:name w:val="footer"/>
    <w:basedOn w:val="Normal"/>
    <w:link w:val="PodnojeChar"/>
    <w:uiPriority w:val="99"/>
    <w:unhideWhenUsed/>
    <w:rsid w:val="0057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5D1"/>
  </w:style>
  <w:style w:type="paragraph" w:styleId="Tekstbalonia">
    <w:name w:val="Balloon Text"/>
    <w:basedOn w:val="Normal"/>
    <w:link w:val="TekstbaloniaChar"/>
    <w:uiPriority w:val="99"/>
    <w:semiHidden/>
    <w:unhideWhenUsed/>
    <w:rsid w:val="00C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cina-oprisavci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B618-D92F-42E7-ACBB-C12A49F0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Slavonski Šamac</dc:creator>
  <cp:keywords/>
  <dc:description/>
  <cp:lastModifiedBy>Tajnica</cp:lastModifiedBy>
  <cp:revision>16</cp:revision>
  <cp:lastPrinted>2020-10-21T13:28:00Z</cp:lastPrinted>
  <dcterms:created xsi:type="dcterms:W3CDTF">2020-04-17T06:53:00Z</dcterms:created>
  <dcterms:modified xsi:type="dcterms:W3CDTF">2020-10-21T13:31:00Z</dcterms:modified>
</cp:coreProperties>
</file>