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492EEFAB" w14:textId="46E6ED42" w:rsidR="00E76F70" w:rsidRPr="004C2078" w:rsidRDefault="00E76F70" w:rsidP="00E76F70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>
              <w:t>NACRTU PRIJEDLOGA STATUTA OPĆINE OPRISAVCI</w:t>
            </w:r>
          </w:p>
          <w:p w14:paraId="4223BFDB" w14:textId="7E97EB97" w:rsidR="00A07FB0" w:rsidRPr="004C2078" w:rsidRDefault="00A07FB0" w:rsidP="006C1C2C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491818C1" w:rsidR="00F726D2" w:rsidRPr="005D0613" w:rsidRDefault="00EF40B4" w:rsidP="00E76F7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E76F70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Statuta Općine Oprisavci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4C8FE094" w:rsidR="00C70209" w:rsidRPr="00DD1C28" w:rsidRDefault="00C70209" w:rsidP="00E76F7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E76F70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Statuta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 xml:space="preserve"> Općine </w:t>
            </w:r>
            <w:r w:rsidR="00E76F70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Oprisavci</w:t>
            </w:r>
          </w:p>
        </w:tc>
        <w:tc>
          <w:tcPr>
            <w:tcW w:w="6346" w:type="dxa"/>
            <w:gridSpan w:val="2"/>
            <w:vAlign w:val="center"/>
          </w:tcPr>
          <w:p w14:paraId="72B46F9F" w14:textId="12BF87E2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76F7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Oprisavci</w:t>
            </w:r>
          </w:p>
          <w:p w14:paraId="0E4DBF33" w14:textId="43EADA54" w:rsidR="00A34338" w:rsidRPr="00EF40B4" w:rsidRDefault="00127FA3" w:rsidP="00127FA3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Općinski načelnik </w:t>
            </w: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67013C7B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E76F70">
              <w:rPr>
                <w:rFonts w:eastAsia="Simsun (Founder Extended)"/>
                <w:bCs/>
                <w:lang w:eastAsia="zh-CN"/>
              </w:rPr>
              <w:t>14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E76F70">
              <w:rPr>
                <w:rFonts w:eastAsia="Simsun (Founder Extended)"/>
                <w:bCs/>
                <w:lang w:eastAsia="zh-CN"/>
              </w:rPr>
              <w:t>veljače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E76F70">
              <w:rPr>
                <w:rFonts w:eastAsia="Simsun (Founder Extended)"/>
                <w:bCs/>
                <w:lang w:eastAsia="zh-CN"/>
              </w:rPr>
              <w:t>14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E76F70">
              <w:rPr>
                <w:rFonts w:eastAsia="Simsun (Founder Extended)"/>
                <w:bCs/>
                <w:lang w:eastAsia="zh-CN"/>
              </w:rPr>
              <w:t>ožujka</w:t>
            </w:r>
            <w:r w:rsidR="00661B86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46F0CBD4" w:rsidR="00C70209" w:rsidRPr="00DD1C28" w:rsidDel="005D53AE" w:rsidRDefault="00C70209" w:rsidP="00E76F7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30525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30525" w:rsidRPr="00887DE7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hr-HR" w:bidi="hi-IN"/>
              </w:rPr>
              <w:t xml:space="preserve"> </w:t>
            </w:r>
            <w:r w:rsidR="00E76F70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Statuta Općine Oprisavci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2C70A9D5" w:rsidR="00C70209" w:rsidRPr="00E76F70" w:rsidRDefault="00C70209" w:rsidP="00E76F70">
            <w:pPr>
              <w:pStyle w:val="Tijeloteksta"/>
              <w:spacing w:before="120" w:after="120"/>
              <w:rPr>
                <w:b w:val="0"/>
                <w:kern w:val="2"/>
                <w:lang w:bidi="hi-IN"/>
              </w:rPr>
            </w:pPr>
            <w:r w:rsidRPr="00230525">
              <w:rPr>
                <w:rFonts w:eastAsia="Simsun (Founder Extended)"/>
                <w:b w:val="0"/>
                <w:lang w:eastAsia="zh-CN"/>
              </w:rPr>
              <w:t xml:space="preserve">Primjedbe na pojedine članke </w:t>
            </w:r>
            <w:r w:rsidR="00661B86" w:rsidRPr="00230525">
              <w:rPr>
                <w:rFonts w:eastAsia="Simsun (Founder Extended)"/>
                <w:b w:val="0"/>
                <w:lang w:eastAsia="zh-CN"/>
              </w:rPr>
              <w:t>N</w:t>
            </w:r>
            <w:r w:rsidRPr="00230525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 w:rsidRPr="00230525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76F70">
              <w:rPr>
                <w:b w:val="0"/>
                <w:kern w:val="2"/>
                <w:lang w:bidi="hi-IN"/>
              </w:rPr>
              <w:t>Statuta Općine Oprisavci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1CED71FB" w:rsidR="00C70209" w:rsidRPr="00BB5489" w:rsidRDefault="00E76F70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I</w:t>
            </w:r>
            <w:r w:rsidR="00C70209" w:rsidRPr="00BB5489">
              <w:rPr>
                <w:rFonts w:eastAsia="Simsun (Founder Extended)"/>
                <w:b w:val="0"/>
                <w:lang w:eastAsia="zh-CN"/>
              </w:rPr>
              <w:t xml:space="preserve">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31372FE0" w:rsidR="00C70209" w:rsidRPr="00BB5489" w:rsidRDefault="00C70209" w:rsidP="00E76F7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 xml:space="preserve">Općine </w:t>
            </w:r>
            <w:r w:rsidR="00E76F70">
              <w:rPr>
                <w:rFonts w:eastAsia="Simsun (Founder Extended)"/>
                <w:b w:val="0"/>
                <w:lang w:eastAsia="zh-CN"/>
              </w:rPr>
              <w:t>Oprisavci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1A9DB52B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76F70">
        <w:rPr>
          <w:rFonts w:ascii="Arial" w:hAnsi="Arial" w:cs="Arial"/>
          <w:sz w:val="24"/>
          <w:szCs w:val="24"/>
        </w:rPr>
        <w:t>Općine Oprisavci</w:t>
      </w:r>
      <w:r w:rsidR="00E93811">
        <w:rPr>
          <w:rFonts w:ascii="Arial" w:hAnsi="Arial" w:cs="Arial"/>
          <w:sz w:val="24"/>
          <w:szCs w:val="24"/>
        </w:rPr>
        <w:t xml:space="preserve">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E76F70">
        <w:rPr>
          <w:rFonts w:ascii="Arial" w:hAnsi="Arial" w:cs="Arial"/>
          <w:sz w:val="24"/>
          <w:szCs w:val="24"/>
        </w:rPr>
        <w:t>na adresu Općina Oprisavci, Trg Svetog Križa 16, 35 213 Oprisavci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76F70" w:rsidRPr="00855781">
          <w:rPr>
            <w:rStyle w:val="Hiperveza"/>
            <w:rFonts w:ascii="Arial" w:hAnsi="Arial" w:cs="Arial"/>
            <w:sz w:val="24"/>
            <w:szCs w:val="24"/>
          </w:rPr>
          <w:t>opcina-oprisavci@sb.t-com.hr</w:t>
        </w:r>
      </w:hyperlink>
      <w:r w:rsidR="00E76F70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661B86">
        <w:rPr>
          <w:rFonts w:ascii="Arial" w:hAnsi="Arial" w:cs="Arial"/>
          <w:sz w:val="24"/>
          <w:szCs w:val="24"/>
        </w:rPr>
        <w:t>1</w:t>
      </w:r>
      <w:r w:rsidR="00FA7B3B">
        <w:rPr>
          <w:rFonts w:ascii="Arial" w:hAnsi="Arial" w:cs="Arial"/>
          <w:sz w:val="24"/>
          <w:szCs w:val="24"/>
        </w:rPr>
        <w:t>4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E76F70">
        <w:rPr>
          <w:rFonts w:ascii="Arial" w:hAnsi="Arial" w:cs="Arial"/>
          <w:sz w:val="24"/>
          <w:szCs w:val="24"/>
        </w:rPr>
        <w:t>ožujka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0C935D5A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76F70">
        <w:rPr>
          <w:rStyle w:val="Naglaeno"/>
          <w:rFonts w:ascii="Arial" w:hAnsi="Arial" w:cs="Arial"/>
          <w:b w:val="0"/>
          <w:bCs w:val="0"/>
          <w:sz w:val="24"/>
          <w:szCs w:val="24"/>
        </w:rPr>
        <w:t>Općine Oprisavci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2FC7E" w14:textId="77777777" w:rsidR="00F7505F" w:rsidRDefault="00F7505F" w:rsidP="006A0C57">
      <w:pPr>
        <w:spacing w:after="0" w:line="240" w:lineRule="auto"/>
      </w:pPr>
      <w:r>
        <w:separator/>
      </w:r>
    </w:p>
  </w:endnote>
  <w:endnote w:type="continuationSeparator" w:id="0">
    <w:p w14:paraId="33666D39" w14:textId="77777777" w:rsidR="00F7505F" w:rsidRDefault="00F7505F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89D4B" w14:textId="77777777" w:rsidR="00F7505F" w:rsidRDefault="00F7505F" w:rsidP="006A0C57">
      <w:pPr>
        <w:spacing w:after="0" w:line="240" w:lineRule="auto"/>
      </w:pPr>
      <w:r>
        <w:separator/>
      </w:r>
    </w:p>
  </w:footnote>
  <w:footnote w:type="continuationSeparator" w:id="0">
    <w:p w14:paraId="5086AF02" w14:textId="77777777" w:rsidR="00F7505F" w:rsidRDefault="00F7505F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4A9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27FA3"/>
    <w:rsid w:val="001351CE"/>
    <w:rsid w:val="001405F8"/>
    <w:rsid w:val="0014560C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0525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54E28"/>
    <w:rsid w:val="00661B86"/>
    <w:rsid w:val="00672EDE"/>
    <w:rsid w:val="00675935"/>
    <w:rsid w:val="0068234F"/>
    <w:rsid w:val="006A0C57"/>
    <w:rsid w:val="006A1DB5"/>
    <w:rsid w:val="006A7F7E"/>
    <w:rsid w:val="006C1C2C"/>
    <w:rsid w:val="006C1E81"/>
    <w:rsid w:val="006C39DE"/>
    <w:rsid w:val="006C7A31"/>
    <w:rsid w:val="006F4771"/>
    <w:rsid w:val="007027F0"/>
    <w:rsid w:val="00704C6F"/>
    <w:rsid w:val="0071225B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5366C"/>
    <w:rsid w:val="008624E5"/>
    <w:rsid w:val="00883E07"/>
    <w:rsid w:val="008B5D62"/>
    <w:rsid w:val="008C0543"/>
    <w:rsid w:val="008C3D8D"/>
    <w:rsid w:val="008C72B8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CF29FD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76F70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7505F"/>
    <w:rsid w:val="00FA7B3B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docId w15:val="{087CA402-672E-4C99-B453-919F21C4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customStyle="1" w:styleId="Nerijeenospominjanje1">
    <w:name w:val="Neriješeno spominjanje1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cina-oprisavci@sb.t-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maja</dc:creator>
  <cp:lastModifiedBy>Pročelnica</cp:lastModifiedBy>
  <cp:revision>4</cp:revision>
  <dcterms:created xsi:type="dcterms:W3CDTF">2026-01-19T22:38:00Z</dcterms:created>
  <dcterms:modified xsi:type="dcterms:W3CDTF">2026-01-21T13:54:00Z</dcterms:modified>
</cp:coreProperties>
</file>