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9DEE2" w14:textId="77777777" w:rsidR="00DD2AB1" w:rsidRDefault="00DD2AB1" w:rsidP="007552EC">
      <w:pPr>
        <w:pStyle w:val="Bezproreda"/>
      </w:pPr>
    </w:p>
    <w:p w14:paraId="7AC4CF0A" w14:textId="77777777" w:rsidR="00DD2AB1" w:rsidRDefault="00DD2AB1">
      <w:pPr>
        <w:rPr>
          <w:sz w:val="44"/>
          <w:szCs w:val="44"/>
        </w:rPr>
      </w:pPr>
    </w:p>
    <w:p w14:paraId="5293047A" w14:textId="0EAC1357" w:rsidR="00342451" w:rsidRPr="00425375" w:rsidRDefault="00342451" w:rsidP="00342451">
      <w:pPr>
        <w:shd w:val="clear" w:color="auto" w:fill="FFFFFF"/>
        <w:tabs>
          <w:tab w:val="left" w:pos="3969"/>
        </w:tabs>
        <w:rPr>
          <w:rFonts w:asciiTheme="majorHAnsi" w:hAnsiTheme="majorHAnsi"/>
          <w:b/>
          <w:bCs/>
          <w:sz w:val="36"/>
          <w:szCs w:val="36"/>
          <w:bdr w:val="none" w:sz="0" w:space="0" w:color="auto" w:frame="1"/>
          <w:shd w:val="clear" w:color="auto" w:fill="FFFFFF"/>
        </w:rPr>
      </w:pPr>
      <w:r>
        <w:rPr>
          <w:sz w:val="44"/>
          <w:szCs w:val="44"/>
        </w:rPr>
        <w:t xml:space="preserve">                        </w:t>
      </w:r>
      <w:r w:rsidRPr="00425375">
        <w:rPr>
          <w:rFonts w:asciiTheme="majorHAnsi" w:hAnsiTheme="majorHAnsi"/>
          <w:b/>
          <w:bCs/>
          <w:sz w:val="36"/>
          <w:szCs w:val="36"/>
          <w:bdr w:val="none" w:sz="0" w:space="0" w:color="auto" w:frame="1"/>
          <w:shd w:val="clear" w:color="auto" w:fill="FFFFFF"/>
        </w:rPr>
        <w:t>R E P U B L I K A   H R V A T S K A</w:t>
      </w:r>
    </w:p>
    <w:p w14:paraId="6D1FA418" w14:textId="77777777" w:rsidR="00342451" w:rsidRPr="00425375" w:rsidRDefault="00342451" w:rsidP="00342451">
      <w:pPr>
        <w:shd w:val="clear" w:color="auto" w:fill="FFFFFF"/>
        <w:tabs>
          <w:tab w:val="left" w:pos="3969"/>
        </w:tabs>
        <w:jc w:val="center"/>
        <w:rPr>
          <w:rFonts w:asciiTheme="majorHAnsi" w:hAnsiTheme="majorHAnsi"/>
          <w:b/>
          <w:bCs/>
          <w:sz w:val="36"/>
          <w:szCs w:val="36"/>
          <w:bdr w:val="none" w:sz="0" w:space="0" w:color="auto" w:frame="1"/>
          <w:shd w:val="clear" w:color="auto" w:fill="FFFFFF"/>
        </w:rPr>
      </w:pPr>
      <w:r>
        <w:rPr>
          <w:rFonts w:asciiTheme="majorHAnsi" w:hAnsiTheme="majorHAnsi"/>
          <w:b/>
          <w:bCs/>
          <w:sz w:val="36"/>
          <w:szCs w:val="36"/>
          <w:bdr w:val="none" w:sz="0" w:space="0" w:color="auto" w:frame="1"/>
          <w:shd w:val="clear" w:color="auto" w:fill="FFFFFF"/>
        </w:rPr>
        <w:t>BRODSKO - POSAVSKA</w:t>
      </w:r>
      <w:r w:rsidRPr="00425375">
        <w:rPr>
          <w:rFonts w:asciiTheme="majorHAnsi" w:hAnsiTheme="majorHAnsi"/>
          <w:b/>
          <w:bCs/>
          <w:sz w:val="36"/>
          <w:szCs w:val="36"/>
          <w:bdr w:val="none" w:sz="0" w:space="0" w:color="auto" w:frame="1"/>
          <w:shd w:val="clear" w:color="auto" w:fill="FFFFFF"/>
        </w:rPr>
        <w:t xml:space="preserve"> ŽUPANIJA</w:t>
      </w:r>
    </w:p>
    <w:p w14:paraId="71E71C82" w14:textId="77777777" w:rsidR="00342451" w:rsidRDefault="00342451" w:rsidP="00342451">
      <w:pPr>
        <w:shd w:val="clear" w:color="auto" w:fill="FFFFFF"/>
        <w:tabs>
          <w:tab w:val="left" w:pos="3969"/>
          <w:tab w:val="left" w:pos="4536"/>
        </w:tabs>
        <w:jc w:val="center"/>
        <w:rPr>
          <w:rFonts w:asciiTheme="majorHAnsi" w:hAnsiTheme="majorHAnsi"/>
          <w:b/>
          <w:bCs/>
          <w:sz w:val="36"/>
          <w:szCs w:val="36"/>
          <w:bdr w:val="none" w:sz="0" w:space="0" w:color="auto" w:frame="1"/>
          <w:shd w:val="clear" w:color="auto" w:fill="FFFFFF"/>
        </w:rPr>
      </w:pPr>
      <w:r>
        <w:rPr>
          <w:rFonts w:asciiTheme="majorHAnsi" w:hAnsiTheme="majorHAnsi"/>
          <w:b/>
          <w:bCs/>
          <w:sz w:val="36"/>
          <w:szCs w:val="36"/>
          <w:bdr w:val="none" w:sz="0" w:space="0" w:color="auto" w:frame="1"/>
          <w:shd w:val="clear" w:color="auto" w:fill="FFFFFF"/>
        </w:rPr>
        <w:t>OPĆINA OPRISAVCI</w:t>
      </w:r>
    </w:p>
    <w:p w14:paraId="4A3DA7BA" w14:textId="77777777" w:rsidR="00342451" w:rsidRPr="00425375" w:rsidRDefault="00342451" w:rsidP="00342451">
      <w:pPr>
        <w:shd w:val="clear" w:color="auto" w:fill="FFFFFF"/>
        <w:tabs>
          <w:tab w:val="left" w:pos="3969"/>
          <w:tab w:val="left" w:pos="4536"/>
        </w:tabs>
        <w:jc w:val="center"/>
        <w:rPr>
          <w:rFonts w:asciiTheme="majorHAnsi" w:hAnsiTheme="majorHAnsi"/>
          <w:b/>
          <w:bCs/>
          <w:sz w:val="36"/>
          <w:szCs w:val="36"/>
          <w:bdr w:val="none" w:sz="0" w:space="0" w:color="auto" w:frame="1"/>
          <w:shd w:val="clear" w:color="auto" w:fill="FFFFFF"/>
        </w:rPr>
      </w:pPr>
    </w:p>
    <w:p w14:paraId="3A587831" w14:textId="77777777" w:rsidR="00342451" w:rsidRDefault="00342451" w:rsidP="00342451">
      <w:pPr>
        <w:jc w:val="center"/>
        <w:rPr>
          <w:rFonts w:ascii="Times New Roman" w:hAnsi="Times New Roman"/>
          <w:sz w:val="24"/>
        </w:rPr>
      </w:pPr>
    </w:p>
    <w:p w14:paraId="6F07BFAC" w14:textId="77777777" w:rsidR="00342451" w:rsidRDefault="00342451" w:rsidP="00342451">
      <w:pPr>
        <w:jc w:val="center"/>
        <w:rPr>
          <w:rFonts w:ascii="Times New Roman" w:hAnsi="Times New Roman"/>
          <w:sz w:val="24"/>
        </w:rPr>
      </w:pPr>
    </w:p>
    <w:p w14:paraId="17511B74" w14:textId="77777777" w:rsidR="00342451" w:rsidRDefault="00342451" w:rsidP="00342451">
      <w:pPr>
        <w:jc w:val="center"/>
        <w:rPr>
          <w:rFonts w:ascii="Times New Roman" w:hAnsi="Times New Roman"/>
          <w:sz w:val="24"/>
        </w:rPr>
      </w:pPr>
      <w:r>
        <w:rPr>
          <w:rFonts w:ascii="Times New Roman" w:hAnsi="Times New Roman"/>
          <w:noProof/>
          <w:sz w:val="24"/>
          <w:lang w:eastAsia="hr-HR"/>
        </w:rPr>
        <mc:AlternateContent>
          <mc:Choice Requires="wps">
            <w:drawing>
              <wp:anchor distT="0" distB="0" distL="114300" distR="114300" simplePos="0" relativeHeight="251659264" behindDoc="0" locked="0" layoutInCell="1" allowOverlap="1" wp14:anchorId="1A6008B4" wp14:editId="713AAB7E">
                <wp:simplePos x="0" y="0"/>
                <wp:positionH relativeFrom="column">
                  <wp:align>center</wp:align>
                </wp:positionH>
                <wp:positionV relativeFrom="paragraph">
                  <wp:posOffset>0</wp:posOffset>
                </wp:positionV>
                <wp:extent cx="1531620" cy="1964055"/>
                <wp:effectExtent l="3175"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96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5A96C" w14:textId="77777777" w:rsidR="00285CD6" w:rsidRDefault="00285CD6" w:rsidP="00342451">
                            <w:r>
                              <w:rPr>
                                <w:noProof/>
                                <w:lang w:eastAsia="hr-HR"/>
                              </w:rPr>
                              <w:drawing>
                                <wp:inline distT="0" distB="0" distL="0" distR="0" wp14:anchorId="6487EE48" wp14:editId="4DCD2862">
                                  <wp:extent cx="1348740" cy="1791149"/>
                                  <wp:effectExtent l="0" t="0" r="0" b="0"/>
                                  <wp:docPr id="4" name="Slika 1" descr="Datoteka:Oprisavci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Oprisavci (g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17911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6008B4" id="_x0000_t202" coordsize="21600,21600" o:spt="202" path="m,l,21600r21600,l21600,xe">
                <v:stroke joinstyle="miter"/>
                <v:path gradientshapeok="t" o:connecttype="rect"/>
              </v:shapetype>
              <v:shape id="Text Box 6" o:spid="_x0000_s1026" type="#_x0000_t202" style="position:absolute;left:0;text-align:left;margin-left:0;margin-top:0;width:120.6pt;height:154.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" stroked="f">
                <v:textbox>
                  <w:txbxContent>
                    <w:p w14:paraId="1C15A96C" w14:textId="77777777" w:rsidR="00285CD6" w:rsidRDefault="00285CD6" w:rsidP="00342451">
                      <w:r>
                        <w:rPr>
                          <w:noProof/>
                          <w:lang w:eastAsia="hr-HR"/>
                        </w:rPr>
                        <w:drawing>
                          <wp:inline distT="0" distB="0" distL="0" distR="0" wp14:anchorId="6487EE48" wp14:editId="4DCD2862">
                            <wp:extent cx="1348740" cy="1791149"/>
                            <wp:effectExtent l="0" t="0" r="0" b="0"/>
                            <wp:docPr id="4" name="Slika 1" descr="Datoteka:Oprisavci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Oprisavci (g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1791149"/>
                                    </a:xfrm>
                                    <a:prstGeom prst="rect">
                                      <a:avLst/>
                                    </a:prstGeom>
                                    <a:noFill/>
                                    <a:ln>
                                      <a:noFill/>
                                    </a:ln>
                                  </pic:spPr>
                                </pic:pic>
                              </a:graphicData>
                            </a:graphic>
                          </wp:inline>
                        </w:drawing>
                      </w:r>
                    </w:p>
                  </w:txbxContent>
                </v:textbox>
              </v:shape>
            </w:pict>
          </mc:Fallback>
        </mc:AlternateContent>
      </w:r>
    </w:p>
    <w:p w14:paraId="1D96EF42" w14:textId="77777777" w:rsidR="00342451" w:rsidRDefault="00342451" w:rsidP="00342451">
      <w:pPr>
        <w:jc w:val="center"/>
        <w:rPr>
          <w:rFonts w:ascii="Times New Roman" w:hAnsi="Times New Roman"/>
          <w:sz w:val="24"/>
        </w:rPr>
      </w:pPr>
    </w:p>
    <w:p w14:paraId="426580B5" w14:textId="77777777" w:rsidR="00342451" w:rsidRDefault="00342451" w:rsidP="00342451">
      <w:pPr>
        <w:jc w:val="center"/>
        <w:rPr>
          <w:rFonts w:ascii="Times New Roman" w:hAnsi="Times New Roman"/>
          <w:sz w:val="24"/>
        </w:rPr>
      </w:pPr>
    </w:p>
    <w:p w14:paraId="4B076F67" w14:textId="77777777" w:rsidR="00342451" w:rsidRDefault="00342451" w:rsidP="00342451">
      <w:pPr>
        <w:jc w:val="center"/>
        <w:rPr>
          <w:rFonts w:ascii="Times New Roman" w:hAnsi="Times New Roman"/>
          <w:sz w:val="24"/>
        </w:rPr>
      </w:pPr>
    </w:p>
    <w:p w14:paraId="77499F7A" w14:textId="77777777" w:rsidR="00342451" w:rsidRDefault="00342451" w:rsidP="00342451">
      <w:pPr>
        <w:jc w:val="center"/>
        <w:rPr>
          <w:rFonts w:ascii="Times New Roman" w:hAnsi="Times New Roman"/>
          <w:sz w:val="24"/>
        </w:rPr>
      </w:pPr>
    </w:p>
    <w:p w14:paraId="5F624403" w14:textId="77777777" w:rsidR="00DD2AB1" w:rsidRDefault="00DD2AB1">
      <w:pPr>
        <w:rPr>
          <w:sz w:val="44"/>
          <w:szCs w:val="44"/>
        </w:rPr>
      </w:pPr>
    </w:p>
    <w:p w14:paraId="546BDDA1" w14:textId="77777777" w:rsidR="00342451" w:rsidRDefault="00342451" w:rsidP="008B2FB6">
      <w:pPr>
        <w:jc w:val="center"/>
        <w:rPr>
          <w:rFonts w:ascii="Times New Roman" w:hAnsi="Times New Roman" w:cs="Times New Roman"/>
          <w:sz w:val="24"/>
          <w:szCs w:val="24"/>
        </w:rPr>
      </w:pPr>
    </w:p>
    <w:p w14:paraId="2D33633F" w14:textId="72A04B15" w:rsidR="008B2FB6" w:rsidRPr="008A272C" w:rsidRDefault="00342451" w:rsidP="00342451">
      <w:pPr>
        <w:rPr>
          <w:rFonts w:ascii="Times New Roman" w:hAnsi="Times New Roman" w:cs="Times New Roman"/>
          <w:sz w:val="28"/>
          <w:szCs w:val="28"/>
        </w:rPr>
      </w:pPr>
      <w:r w:rsidRPr="008A272C">
        <w:rPr>
          <w:rFonts w:ascii="Times New Roman" w:hAnsi="Times New Roman" w:cs="Times New Roman"/>
          <w:sz w:val="28"/>
          <w:szCs w:val="28"/>
        </w:rPr>
        <w:t xml:space="preserve">                                         </w:t>
      </w:r>
      <w:r w:rsidR="008B2FB6" w:rsidRPr="008A272C">
        <w:rPr>
          <w:rFonts w:ascii="Times New Roman" w:hAnsi="Times New Roman" w:cs="Times New Roman"/>
          <w:sz w:val="28"/>
          <w:szCs w:val="28"/>
        </w:rPr>
        <w:t>PROVEDBENI PROGRAM</w:t>
      </w:r>
    </w:p>
    <w:p w14:paraId="1BE99B22" w14:textId="74264960" w:rsidR="008B2FB6" w:rsidRPr="008A272C" w:rsidRDefault="008B2FB6" w:rsidP="00342451">
      <w:pPr>
        <w:jc w:val="center"/>
        <w:rPr>
          <w:rFonts w:ascii="Times New Roman" w:hAnsi="Times New Roman" w:cs="Times New Roman"/>
          <w:sz w:val="28"/>
          <w:szCs w:val="28"/>
        </w:rPr>
      </w:pPr>
      <w:r w:rsidRPr="008A272C">
        <w:rPr>
          <w:rFonts w:ascii="Times New Roman" w:hAnsi="Times New Roman" w:cs="Times New Roman"/>
          <w:sz w:val="28"/>
          <w:szCs w:val="28"/>
        </w:rPr>
        <w:t>OPĆINE OPRISAVCI ZA RAZDOBLJE OD 202</w:t>
      </w:r>
      <w:r w:rsidR="002F7054">
        <w:rPr>
          <w:rFonts w:ascii="Times New Roman" w:hAnsi="Times New Roman" w:cs="Times New Roman"/>
          <w:sz w:val="28"/>
          <w:szCs w:val="28"/>
        </w:rPr>
        <w:t>5</w:t>
      </w:r>
      <w:r w:rsidRPr="008A272C">
        <w:rPr>
          <w:rFonts w:ascii="Times New Roman" w:hAnsi="Times New Roman" w:cs="Times New Roman"/>
          <w:sz w:val="28"/>
          <w:szCs w:val="28"/>
        </w:rPr>
        <w:t>.</w:t>
      </w:r>
      <w:r w:rsidR="00960E6D">
        <w:rPr>
          <w:rFonts w:ascii="Times New Roman" w:hAnsi="Times New Roman" w:cs="Times New Roman"/>
          <w:sz w:val="28"/>
          <w:szCs w:val="28"/>
        </w:rPr>
        <w:t xml:space="preserve"> DO </w:t>
      </w:r>
      <w:r w:rsidRPr="008A272C">
        <w:rPr>
          <w:rFonts w:ascii="Times New Roman" w:hAnsi="Times New Roman" w:cs="Times New Roman"/>
          <w:sz w:val="28"/>
          <w:szCs w:val="28"/>
        </w:rPr>
        <w:t>202</w:t>
      </w:r>
      <w:r w:rsidR="002F7054">
        <w:rPr>
          <w:rFonts w:ascii="Times New Roman" w:hAnsi="Times New Roman" w:cs="Times New Roman"/>
          <w:sz w:val="28"/>
          <w:szCs w:val="28"/>
        </w:rPr>
        <w:t>9</w:t>
      </w:r>
      <w:r w:rsidR="008A272C" w:rsidRPr="008A272C">
        <w:rPr>
          <w:rFonts w:ascii="Times New Roman" w:hAnsi="Times New Roman" w:cs="Times New Roman"/>
          <w:sz w:val="28"/>
          <w:szCs w:val="28"/>
        </w:rPr>
        <w:t>.</w:t>
      </w:r>
      <w:r w:rsidR="00E2301B">
        <w:rPr>
          <w:rFonts w:ascii="Times New Roman" w:hAnsi="Times New Roman" w:cs="Times New Roman"/>
          <w:sz w:val="28"/>
          <w:szCs w:val="28"/>
        </w:rPr>
        <w:t xml:space="preserve"> GODINE</w:t>
      </w:r>
    </w:p>
    <w:p w14:paraId="02A7BF26" w14:textId="785CC415" w:rsidR="00342451" w:rsidRDefault="00342451" w:rsidP="00342451">
      <w:pPr>
        <w:jc w:val="center"/>
        <w:rPr>
          <w:rFonts w:ascii="Times New Roman" w:hAnsi="Times New Roman" w:cs="Times New Roman"/>
          <w:sz w:val="24"/>
          <w:szCs w:val="24"/>
        </w:rPr>
      </w:pPr>
    </w:p>
    <w:p w14:paraId="19DB4B13" w14:textId="0CDBE29C" w:rsidR="00342451" w:rsidRDefault="00342451" w:rsidP="00342451">
      <w:pPr>
        <w:jc w:val="center"/>
        <w:rPr>
          <w:rFonts w:ascii="Times New Roman" w:hAnsi="Times New Roman" w:cs="Times New Roman"/>
          <w:sz w:val="24"/>
          <w:szCs w:val="24"/>
        </w:rPr>
      </w:pPr>
    </w:p>
    <w:p w14:paraId="6A9131D1" w14:textId="5F311323" w:rsidR="00342451" w:rsidRPr="00285CD6" w:rsidRDefault="00342451" w:rsidP="00342451">
      <w:pPr>
        <w:jc w:val="center"/>
        <w:rPr>
          <w:rFonts w:ascii="Times New Roman" w:hAnsi="Times New Roman" w:cs="Times New Roman"/>
          <w:sz w:val="24"/>
          <w:szCs w:val="24"/>
        </w:rPr>
      </w:pPr>
    </w:p>
    <w:p w14:paraId="255381A6" w14:textId="77777777" w:rsidR="00285CD6" w:rsidRDefault="00285CD6" w:rsidP="00342451">
      <w:pPr>
        <w:jc w:val="center"/>
        <w:rPr>
          <w:rFonts w:ascii="Times New Roman" w:hAnsi="Times New Roman" w:cs="Times New Roman"/>
          <w:sz w:val="24"/>
          <w:szCs w:val="24"/>
        </w:rPr>
      </w:pPr>
    </w:p>
    <w:p w14:paraId="42E2F2A0" w14:textId="77777777" w:rsidR="00285CD6" w:rsidRDefault="00285CD6" w:rsidP="00342451">
      <w:pPr>
        <w:jc w:val="center"/>
        <w:rPr>
          <w:rFonts w:ascii="Times New Roman" w:hAnsi="Times New Roman" w:cs="Times New Roman"/>
          <w:sz w:val="24"/>
          <w:szCs w:val="24"/>
        </w:rPr>
      </w:pPr>
    </w:p>
    <w:p w14:paraId="0DCCDDC2" w14:textId="77777777" w:rsidR="00285CD6" w:rsidRDefault="00285CD6" w:rsidP="00342451">
      <w:pPr>
        <w:jc w:val="center"/>
        <w:rPr>
          <w:rFonts w:ascii="Times New Roman" w:hAnsi="Times New Roman" w:cs="Times New Roman"/>
          <w:sz w:val="24"/>
          <w:szCs w:val="24"/>
        </w:rPr>
      </w:pPr>
    </w:p>
    <w:p w14:paraId="27367A71" w14:textId="77777777" w:rsidR="00285CD6" w:rsidRDefault="00285CD6" w:rsidP="00342451">
      <w:pPr>
        <w:jc w:val="center"/>
        <w:rPr>
          <w:rFonts w:ascii="Times New Roman" w:hAnsi="Times New Roman" w:cs="Times New Roman"/>
          <w:sz w:val="24"/>
          <w:szCs w:val="24"/>
        </w:rPr>
      </w:pPr>
    </w:p>
    <w:p w14:paraId="63C88534" w14:textId="77777777" w:rsidR="00285CD6" w:rsidRDefault="00285CD6" w:rsidP="00342451">
      <w:pPr>
        <w:jc w:val="center"/>
        <w:rPr>
          <w:rFonts w:ascii="Times New Roman" w:hAnsi="Times New Roman" w:cs="Times New Roman"/>
          <w:sz w:val="24"/>
          <w:szCs w:val="24"/>
        </w:rPr>
      </w:pPr>
    </w:p>
    <w:p w14:paraId="221A3C28" w14:textId="77777777" w:rsidR="00285CD6" w:rsidRDefault="00285CD6" w:rsidP="00342451">
      <w:pPr>
        <w:jc w:val="center"/>
        <w:rPr>
          <w:rFonts w:ascii="Times New Roman" w:hAnsi="Times New Roman" w:cs="Times New Roman"/>
          <w:sz w:val="24"/>
          <w:szCs w:val="24"/>
        </w:rPr>
      </w:pPr>
    </w:p>
    <w:p w14:paraId="22340CDD" w14:textId="77777777" w:rsidR="00285CD6" w:rsidRDefault="00285CD6" w:rsidP="00342451">
      <w:pPr>
        <w:jc w:val="center"/>
        <w:rPr>
          <w:rFonts w:ascii="Times New Roman" w:hAnsi="Times New Roman" w:cs="Times New Roman"/>
          <w:sz w:val="24"/>
          <w:szCs w:val="24"/>
        </w:rPr>
      </w:pPr>
    </w:p>
    <w:p w14:paraId="78B81B59" w14:textId="63828BA4" w:rsidR="00342451" w:rsidRPr="00285CD6" w:rsidRDefault="00285CD6" w:rsidP="00342451">
      <w:pPr>
        <w:jc w:val="center"/>
        <w:rPr>
          <w:rFonts w:ascii="Times New Roman" w:hAnsi="Times New Roman" w:cs="Times New Roman"/>
          <w:sz w:val="24"/>
          <w:szCs w:val="24"/>
        </w:rPr>
      </w:pPr>
      <w:r w:rsidRPr="00285CD6">
        <w:rPr>
          <w:rFonts w:ascii="Times New Roman" w:hAnsi="Times New Roman" w:cs="Times New Roman"/>
          <w:sz w:val="24"/>
          <w:szCs w:val="24"/>
        </w:rPr>
        <w:t xml:space="preserve">rujan, 2025. godine </w:t>
      </w:r>
    </w:p>
    <w:sdt>
      <w:sdtPr>
        <w:rPr>
          <w:rFonts w:ascii="Times New Roman" w:hAnsi="Times New Roman" w:cs="Times New Roman"/>
          <w:sz w:val="24"/>
          <w:szCs w:val="24"/>
        </w:rPr>
        <w:id w:val="2119097878"/>
        <w:docPartObj>
          <w:docPartGallery w:val="Table of Contents"/>
          <w:docPartUnique/>
        </w:docPartObj>
      </w:sdtPr>
      <w:sdtEndPr>
        <w:rPr>
          <w:rFonts w:asciiTheme="minorHAnsi" w:hAnsiTheme="minorHAnsi" w:cstheme="minorBidi"/>
          <w:b/>
          <w:bCs/>
          <w:sz w:val="22"/>
          <w:szCs w:val="22"/>
        </w:rPr>
      </w:sdtEndPr>
      <w:sdtContent>
        <w:p w14:paraId="70F7BF2D" w14:textId="590F2BE3" w:rsidR="008B2FB6" w:rsidRDefault="00621A14" w:rsidP="008B2FB6">
          <w:pPr>
            <w:rPr>
              <w:rFonts w:ascii="Times New Roman" w:hAnsi="Times New Roman" w:cs="Times New Roman"/>
              <w:sz w:val="24"/>
              <w:szCs w:val="24"/>
            </w:rPr>
          </w:pPr>
          <w:r w:rsidRPr="00827A20">
            <w:rPr>
              <w:rFonts w:ascii="Times New Roman" w:hAnsi="Times New Roman" w:cs="Times New Roman"/>
              <w:sz w:val="24"/>
              <w:szCs w:val="24"/>
            </w:rPr>
            <w:t>SADRŽAJ:</w:t>
          </w:r>
        </w:p>
        <w:p w14:paraId="36138938" w14:textId="435BB358" w:rsidR="00CB7676" w:rsidRPr="00CB7676" w:rsidRDefault="00CB7676" w:rsidP="008B2FB6">
          <w:pPr>
            <w:rPr>
              <w:rFonts w:ascii="Times New Roman" w:hAnsi="Times New Roman" w:cs="Times New Roman"/>
            </w:rPr>
          </w:pPr>
          <w:r w:rsidRPr="00CB7676">
            <w:rPr>
              <w:rFonts w:ascii="Times New Roman" w:hAnsi="Times New Roman" w:cs="Times New Roman"/>
            </w:rPr>
            <w:t xml:space="preserve">    1. PREDGOVOR</w:t>
          </w:r>
          <w:r>
            <w:rPr>
              <w:rFonts w:ascii="Times New Roman" w:hAnsi="Times New Roman" w:cs="Times New Roman"/>
            </w:rPr>
            <w:t>…………………………………………………………………………………….2</w:t>
          </w:r>
          <w:r w:rsidRPr="00CB7676">
            <w:rPr>
              <w:rFonts w:ascii="Times New Roman" w:hAnsi="Times New Roman" w:cs="Times New Roman"/>
            </w:rPr>
            <w:t xml:space="preserve"> </w:t>
          </w:r>
        </w:p>
        <w:p w14:paraId="288AE320" w14:textId="072EEC48" w:rsidR="002F08A8" w:rsidRPr="00960E6D" w:rsidRDefault="008B2FB6">
          <w:pPr>
            <w:pStyle w:val="Sadraj2"/>
            <w:tabs>
              <w:tab w:val="left" w:pos="720"/>
              <w:tab w:val="right" w:leader="dot" w:pos="9016"/>
            </w:tabs>
            <w:rPr>
              <w:rFonts w:eastAsiaTheme="minorEastAsia"/>
              <w:noProof/>
              <w:kern w:val="2"/>
              <w:lang w:eastAsia="hr-HR"/>
              <w14:ligatures w14:val="standardContextual"/>
            </w:rPr>
          </w:pPr>
          <w:r w:rsidRPr="00827A20">
            <w:rPr>
              <w:rFonts w:ascii="Times New Roman" w:hAnsi="Times New Roman" w:cs="Times New Roman"/>
              <w:sz w:val="24"/>
              <w:szCs w:val="24"/>
            </w:rPr>
            <w:fldChar w:fldCharType="begin"/>
          </w:r>
          <w:r w:rsidRPr="00827A20">
            <w:rPr>
              <w:rFonts w:ascii="Times New Roman" w:hAnsi="Times New Roman" w:cs="Times New Roman"/>
              <w:sz w:val="24"/>
              <w:szCs w:val="24"/>
            </w:rPr>
            <w:instrText xml:space="preserve"> TOC \o "1-3" \h \z \u </w:instrText>
          </w:r>
          <w:r w:rsidRPr="00827A20">
            <w:rPr>
              <w:rFonts w:ascii="Times New Roman" w:hAnsi="Times New Roman" w:cs="Times New Roman"/>
              <w:sz w:val="24"/>
              <w:szCs w:val="24"/>
            </w:rPr>
            <w:fldChar w:fldCharType="separate"/>
          </w:r>
          <w:bookmarkStart w:id="0" w:name="_Hlk209603175"/>
          <w:r w:rsidR="00CA25FD" w:rsidRPr="00960E6D">
            <w:fldChar w:fldCharType="begin"/>
          </w:r>
          <w:r w:rsidR="00CA25FD" w:rsidRPr="00960E6D">
            <w:instrText xml:space="preserve"> HYPERLINK \l "_Toc209011181" </w:instrText>
          </w:r>
          <w:r w:rsidR="00CA25FD" w:rsidRPr="00960E6D">
            <w:fldChar w:fldCharType="separate"/>
          </w:r>
          <w:r w:rsidR="002F08A8" w:rsidRPr="00960E6D">
            <w:rPr>
              <w:rStyle w:val="Hiperveza"/>
              <w:rFonts w:ascii="Times New Roman" w:hAnsi="Times New Roman" w:cs="Times New Roman"/>
              <w:noProof/>
            </w:rPr>
            <w:t>1.</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Uvod</w:t>
          </w:r>
          <w:r w:rsidR="002F08A8" w:rsidRPr="00960E6D">
            <w:rPr>
              <w:noProof/>
              <w:webHidden/>
            </w:rPr>
            <w:tab/>
          </w:r>
          <w:r w:rsidR="002F08A8" w:rsidRPr="00960E6D">
            <w:rPr>
              <w:noProof/>
              <w:webHidden/>
            </w:rPr>
            <w:fldChar w:fldCharType="begin"/>
          </w:r>
          <w:r w:rsidR="002F08A8" w:rsidRPr="00960E6D">
            <w:rPr>
              <w:noProof/>
              <w:webHidden/>
            </w:rPr>
            <w:instrText xml:space="preserve"> PAGEREF _Toc209011181 \h </w:instrText>
          </w:r>
          <w:r w:rsidR="002F08A8" w:rsidRPr="00960E6D">
            <w:rPr>
              <w:noProof/>
              <w:webHidden/>
            </w:rPr>
          </w:r>
          <w:r w:rsidR="002F08A8" w:rsidRPr="00960E6D">
            <w:rPr>
              <w:noProof/>
              <w:webHidden/>
            </w:rPr>
            <w:fldChar w:fldCharType="separate"/>
          </w:r>
          <w:r w:rsidR="00E44A9F" w:rsidRPr="00960E6D">
            <w:rPr>
              <w:noProof/>
              <w:webHidden/>
            </w:rPr>
            <w:t>3</w:t>
          </w:r>
          <w:r w:rsidR="002F08A8" w:rsidRPr="00960E6D">
            <w:rPr>
              <w:noProof/>
              <w:webHidden/>
            </w:rPr>
            <w:fldChar w:fldCharType="end"/>
          </w:r>
          <w:r w:rsidR="00CA25FD" w:rsidRPr="00960E6D">
            <w:rPr>
              <w:noProof/>
            </w:rPr>
            <w:fldChar w:fldCharType="end"/>
          </w:r>
        </w:p>
        <w:p w14:paraId="7337FD4B" w14:textId="49DC73DE" w:rsidR="002F08A8" w:rsidRPr="00960E6D" w:rsidRDefault="00285CD6">
          <w:pPr>
            <w:pStyle w:val="Sadraj2"/>
            <w:tabs>
              <w:tab w:val="left" w:pos="960"/>
              <w:tab w:val="right" w:leader="dot" w:pos="9016"/>
            </w:tabs>
            <w:rPr>
              <w:rFonts w:eastAsiaTheme="minorEastAsia"/>
              <w:noProof/>
              <w:kern w:val="2"/>
              <w:lang w:eastAsia="hr-HR"/>
              <w14:ligatures w14:val="standardContextual"/>
            </w:rPr>
          </w:pPr>
          <w:hyperlink w:anchor="_Toc209011182" w:history="1">
            <w:r w:rsidR="002F08A8" w:rsidRPr="00960E6D">
              <w:rPr>
                <w:rStyle w:val="Hiperveza"/>
                <w:rFonts w:ascii="Times New Roman" w:hAnsi="Times New Roman" w:cs="Times New Roman"/>
                <w:noProof/>
              </w:rPr>
              <w:t>1.1.</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Kontekst i metodologija izrade Provedbenog programa</w:t>
            </w:r>
            <w:r w:rsidR="002F08A8" w:rsidRPr="00960E6D">
              <w:rPr>
                <w:noProof/>
                <w:webHidden/>
              </w:rPr>
              <w:tab/>
            </w:r>
            <w:r w:rsidR="002F08A8" w:rsidRPr="00960E6D">
              <w:rPr>
                <w:noProof/>
                <w:webHidden/>
              </w:rPr>
              <w:fldChar w:fldCharType="begin"/>
            </w:r>
            <w:r w:rsidR="002F08A8" w:rsidRPr="00960E6D">
              <w:rPr>
                <w:noProof/>
                <w:webHidden/>
              </w:rPr>
              <w:instrText xml:space="preserve"> PAGEREF _Toc209011182 \h </w:instrText>
            </w:r>
            <w:r w:rsidR="002F08A8" w:rsidRPr="00960E6D">
              <w:rPr>
                <w:noProof/>
                <w:webHidden/>
              </w:rPr>
            </w:r>
            <w:r w:rsidR="002F08A8" w:rsidRPr="00960E6D">
              <w:rPr>
                <w:noProof/>
                <w:webHidden/>
              </w:rPr>
              <w:fldChar w:fldCharType="separate"/>
            </w:r>
            <w:r w:rsidR="00E44A9F" w:rsidRPr="00960E6D">
              <w:rPr>
                <w:noProof/>
                <w:webHidden/>
              </w:rPr>
              <w:t>3</w:t>
            </w:r>
            <w:r w:rsidR="002F08A8" w:rsidRPr="00960E6D">
              <w:rPr>
                <w:noProof/>
                <w:webHidden/>
              </w:rPr>
              <w:fldChar w:fldCharType="end"/>
            </w:r>
          </w:hyperlink>
        </w:p>
        <w:p w14:paraId="45FD08B4" w14:textId="627699DE" w:rsidR="002F08A8" w:rsidRPr="00960E6D" w:rsidRDefault="00285CD6">
          <w:pPr>
            <w:pStyle w:val="Sadraj2"/>
            <w:tabs>
              <w:tab w:val="left" w:pos="960"/>
              <w:tab w:val="right" w:leader="dot" w:pos="9016"/>
            </w:tabs>
            <w:rPr>
              <w:rFonts w:eastAsiaTheme="minorEastAsia"/>
              <w:noProof/>
              <w:kern w:val="2"/>
              <w:lang w:eastAsia="hr-HR"/>
              <w14:ligatures w14:val="standardContextual"/>
            </w:rPr>
          </w:pPr>
          <w:hyperlink w:anchor="_Toc209011183" w:history="1">
            <w:r w:rsidR="002F08A8" w:rsidRPr="00960E6D">
              <w:rPr>
                <w:rStyle w:val="Hiperveza"/>
                <w:rFonts w:ascii="Times New Roman" w:hAnsi="Times New Roman" w:cs="Times New Roman"/>
                <w:noProof/>
              </w:rPr>
              <w:t>1.2.</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Zakonodavni okvir</w:t>
            </w:r>
            <w:r w:rsidR="002F08A8" w:rsidRPr="00960E6D">
              <w:rPr>
                <w:noProof/>
                <w:webHidden/>
              </w:rPr>
              <w:tab/>
            </w:r>
            <w:r w:rsidR="002F08A8" w:rsidRPr="00960E6D">
              <w:rPr>
                <w:noProof/>
                <w:webHidden/>
              </w:rPr>
              <w:fldChar w:fldCharType="begin"/>
            </w:r>
            <w:r w:rsidR="002F08A8" w:rsidRPr="00960E6D">
              <w:rPr>
                <w:noProof/>
                <w:webHidden/>
              </w:rPr>
              <w:instrText xml:space="preserve"> PAGEREF _Toc209011183 \h </w:instrText>
            </w:r>
            <w:r w:rsidR="002F08A8" w:rsidRPr="00960E6D">
              <w:rPr>
                <w:noProof/>
                <w:webHidden/>
              </w:rPr>
            </w:r>
            <w:r w:rsidR="002F08A8" w:rsidRPr="00960E6D">
              <w:rPr>
                <w:noProof/>
                <w:webHidden/>
              </w:rPr>
              <w:fldChar w:fldCharType="separate"/>
            </w:r>
            <w:r w:rsidR="00E44A9F" w:rsidRPr="00960E6D">
              <w:rPr>
                <w:noProof/>
                <w:webHidden/>
              </w:rPr>
              <w:t>3</w:t>
            </w:r>
            <w:r w:rsidR="002F08A8" w:rsidRPr="00960E6D">
              <w:rPr>
                <w:noProof/>
                <w:webHidden/>
              </w:rPr>
              <w:fldChar w:fldCharType="end"/>
            </w:r>
          </w:hyperlink>
        </w:p>
        <w:p w14:paraId="1743AEF2" w14:textId="5DA317D1" w:rsidR="002F08A8" w:rsidRPr="00960E6D" w:rsidRDefault="00285CD6">
          <w:pPr>
            <w:pStyle w:val="Sadraj2"/>
            <w:tabs>
              <w:tab w:val="left" w:pos="720"/>
              <w:tab w:val="right" w:leader="dot" w:pos="9016"/>
            </w:tabs>
            <w:rPr>
              <w:rFonts w:eastAsiaTheme="minorEastAsia"/>
              <w:noProof/>
              <w:kern w:val="2"/>
              <w:lang w:eastAsia="hr-HR"/>
              <w14:ligatures w14:val="standardContextual"/>
            </w:rPr>
          </w:pPr>
          <w:hyperlink w:anchor="_Toc209011184" w:history="1">
            <w:r w:rsidR="002F08A8" w:rsidRPr="00960E6D">
              <w:rPr>
                <w:rStyle w:val="Hiperveza"/>
                <w:rFonts w:ascii="Times New Roman" w:hAnsi="Times New Roman" w:cs="Times New Roman"/>
                <w:noProof/>
              </w:rPr>
              <w:t>2.</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Osnovni podaci o Općini</w:t>
            </w:r>
            <w:r w:rsidR="002F08A8" w:rsidRPr="00960E6D">
              <w:rPr>
                <w:noProof/>
                <w:webHidden/>
              </w:rPr>
              <w:tab/>
            </w:r>
            <w:r w:rsidR="002F08A8" w:rsidRPr="00960E6D">
              <w:rPr>
                <w:noProof/>
                <w:webHidden/>
              </w:rPr>
              <w:fldChar w:fldCharType="begin"/>
            </w:r>
            <w:r w:rsidR="002F08A8" w:rsidRPr="00960E6D">
              <w:rPr>
                <w:noProof/>
                <w:webHidden/>
              </w:rPr>
              <w:instrText xml:space="preserve"> PAGEREF _Toc209011184 \h </w:instrText>
            </w:r>
            <w:r w:rsidR="002F08A8" w:rsidRPr="00960E6D">
              <w:rPr>
                <w:noProof/>
                <w:webHidden/>
              </w:rPr>
            </w:r>
            <w:r w:rsidR="002F08A8" w:rsidRPr="00960E6D">
              <w:rPr>
                <w:noProof/>
                <w:webHidden/>
              </w:rPr>
              <w:fldChar w:fldCharType="separate"/>
            </w:r>
            <w:r w:rsidR="00E44A9F" w:rsidRPr="00960E6D">
              <w:rPr>
                <w:noProof/>
                <w:webHidden/>
              </w:rPr>
              <w:t>4</w:t>
            </w:r>
            <w:r w:rsidR="002F08A8" w:rsidRPr="00960E6D">
              <w:rPr>
                <w:noProof/>
                <w:webHidden/>
              </w:rPr>
              <w:fldChar w:fldCharType="end"/>
            </w:r>
          </w:hyperlink>
        </w:p>
        <w:p w14:paraId="1A9B2D51" w14:textId="1E386388" w:rsidR="002F08A8" w:rsidRPr="00960E6D" w:rsidRDefault="00285CD6">
          <w:pPr>
            <w:pStyle w:val="Sadraj2"/>
            <w:tabs>
              <w:tab w:val="left" w:pos="960"/>
              <w:tab w:val="right" w:leader="dot" w:pos="9016"/>
            </w:tabs>
            <w:rPr>
              <w:rFonts w:eastAsiaTheme="minorEastAsia"/>
              <w:noProof/>
              <w:kern w:val="2"/>
              <w:lang w:eastAsia="hr-HR"/>
              <w14:ligatures w14:val="standardContextual"/>
            </w:rPr>
          </w:pPr>
          <w:hyperlink w:anchor="_Toc209011185" w:history="1">
            <w:r w:rsidR="002F08A8" w:rsidRPr="00960E6D">
              <w:rPr>
                <w:rStyle w:val="Hiperveza"/>
                <w:rFonts w:ascii="Times New Roman" w:hAnsi="Times New Roman" w:cs="Times New Roman"/>
                <w:noProof/>
              </w:rPr>
              <w:t>2.1.</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Položaj, smještaj i prirodni resursi</w:t>
            </w:r>
            <w:r w:rsidR="002F08A8" w:rsidRPr="00960E6D">
              <w:rPr>
                <w:noProof/>
                <w:webHidden/>
              </w:rPr>
              <w:tab/>
            </w:r>
            <w:r w:rsidR="002F08A8" w:rsidRPr="00960E6D">
              <w:rPr>
                <w:noProof/>
                <w:webHidden/>
              </w:rPr>
              <w:fldChar w:fldCharType="begin"/>
            </w:r>
            <w:r w:rsidR="002F08A8" w:rsidRPr="00960E6D">
              <w:rPr>
                <w:noProof/>
                <w:webHidden/>
              </w:rPr>
              <w:instrText xml:space="preserve"> PAGEREF _Toc209011185 \h </w:instrText>
            </w:r>
            <w:r w:rsidR="002F08A8" w:rsidRPr="00960E6D">
              <w:rPr>
                <w:noProof/>
                <w:webHidden/>
              </w:rPr>
            </w:r>
            <w:r w:rsidR="002F08A8" w:rsidRPr="00960E6D">
              <w:rPr>
                <w:noProof/>
                <w:webHidden/>
              </w:rPr>
              <w:fldChar w:fldCharType="separate"/>
            </w:r>
            <w:r w:rsidR="00E44A9F" w:rsidRPr="00960E6D">
              <w:rPr>
                <w:noProof/>
                <w:webHidden/>
              </w:rPr>
              <w:t>4</w:t>
            </w:r>
            <w:r w:rsidR="002F08A8" w:rsidRPr="00960E6D">
              <w:rPr>
                <w:noProof/>
                <w:webHidden/>
              </w:rPr>
              <w:fldChar w:fldCharType="end"/>
            </w:r>
          </w:hyperlink>
        </w:p>
        <w:p w14:paraId="4E264721" w14:textId="1C72B622" w:rsidR="002F08A8" w:rsidRPr="00960E6D" w:rsidRDefault="00285CD6">
          <w:pPr>
            <w:pStyle w:val="Sadraj2"/>
            <w:tabs>
              <w:tab w:val="left" w:pos="960"/>
              <w:tab w:val="right" w:leader="dot" w:pos="9016"/>
            </w:tabs>
            <w:rPr>
              <w:rFonts w:eastAsiaTheme="minorEastAsia"/>
              <w:noProof/>
              <w:kern w:val="2"/>
              <w:lang w:eastAsia="hr-HR"/>
              <w14:ligatures w14:val="standardContextual"/>
            </w:rPr>
          </w:pPr>
          <w:hyperlink w:anchor="_Toc209011186" w:history="1">
            <w:r w:rsidR="002F08A8" w:rsidRPr="00960E6D">
              <w:rPr>
                <w:rStyle w:val="Hiperveza"/>
                <w:rFonts w:ascii="Times New Roman" w:hAnsi="Times New Roman" w:cs="Times New Roman"/>
                <w:noProof/>
              </w:rPr>
              <w:t>2.2.</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Gospodarstvo</w:t>
            </w:r>
            <w:r w:rsidR="002F08A8" w:rsidRPr="00960E6D">
              <w:rPr>
                <w:noProof/>
                <w:webHidden/>
              </w:rPr>
              <w:tab/>
            </w:r>
            <w:r w:rsidR="002F08A8" w:rsidRPr="00960E6D">
              <w:rPr>
                <w:noProof/>
                <w:webHidden/>
              </w:rPr>
              <w:fldChar w:fldCharType="begin"/>
            </w:r>
            <w:r w:rsidR="002F08A8" w:rsidRPr="00960E6D">
              <w:rPr>
                <w:noProof/>
                <w:webHidden/>
              </w:rPr>
              <w:instrText xml:space="preserve"> PAGEREF _Toc209011186 \h </w:instrText>
            </w:r>
            <w:r w:rsidR="002F08A8" w:rsidRPr="00960E6D">
              <w:rPr>
                <w:noProof/>
                <w:webHidden/>
              </w:rPr>
            </w:r>
            <w:r w:rsidR="002F08A8" w:rsidRPr="00960E6D">
              <w:rPr>
                <w:noProof/>
                <w:webHidden/>
              </w:rPr>
              <w:fldChar w:fldCharType="separate"/>
            </w:r>
            <w:r w:rsidR="00E44A9F" w:rsidRPr="00960E6D">
              <w:rPr>
                <w:noProof/>
                <w:webHidden/>
              </w:rPr>
              <w:t>10</w:t>
            </w:r>
            <w:r w:rsidR="002F08A8" w:rsidRPr="00960E6D">
              <w:rPr>
                <w:noProof/>
                <w:webHidden/>
              </w:rPr>
              <w:fldChar w:fldCharType="end"/>
            </w:r>
          </w:hyperlink>
        </w:p>
        <w:p w14:paraId="2D839A80" w14:textId="1F1E6FC2" w:rsidR="002F08A8" w:rsidRPr="00960E6D" w:rsidRDefault="00285CD6">
          <w:pPr>
            <w:pStyle w:val="Sadraj2"/>
            <w:tabs>
              <w:tab w:val="left" w:pos="720"/>
              <w:tab w:val="right" w:leader="dot" w:pos="9016"/>
            </w:tabs>
            <w:rPr>
              <w:rFonts w:eastAsiaTheme="minorEastAsia"/>
              <w:noProof/>
              <w:kern w:val="2"/>
              <w:lang w:eastAsia="hr-HR"/>
              <w14:ligatures w14:val="standardContextual"/>
            </w:rPr>
          </w:pPr>
          <w:hyperlink w:anchor="_Toc209011187" w:history="1">
            <w:r w:rsidR="002F08A8" w:rsidRPr="00960E6D">
              <w:rPr>
                <w:rStyle w:val="Hiperveza"/>
                <w:rFonts w:ascii="Times New Roman" w:hAnsi="Times New Roman" w:cs="Times New Roman"/>
                <w:noProof/>
              </w:rPr>
              <w:t>3.</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Samoupravni djelokrug Općine Oprisavci</w:t>
            </w:r>
            <w:r w:rsidR="002F08A8" w:rsidRPr="00960E6D">
              <w:rPr>
                <w:noProof/>
                <w:webHidden/>
              </w:rPr>
              <w:tab/>
            </w:r>
            <w:r w:rsidR="00E40460" w:rsidRPr="00960E6D">
              <w:rPr>
                <w:noProof/>
                <w:webHidden/>
              </w:rPr>
              <w:t>11</w:t>
            </w:r>
          </w:hyperlink>
        </w:p>
        <w:p w14:paraId="2CCAEE5A" w14:textId="31088722" w:rsidR="002F08A8" w:rsidRPr="00960E6D" w:rsidRDefault="00285CD6">
          <w:pPr>
            <w:pStyle w:val="Sadraj2"/>
            <w:tabs>
              <w:tab w:val="left" w:pos="960"/>
              <w:tab w:val="right" w:leader="dot" w:pos="9016"/>
            </w:tabs>
            <w:rPr>
              <w:rFonts w:eastAsiaTheme="minorEastAsia"/>
              <w:noProof/>
              <w:kern w:val="2"/>
              <w:lang w:eastAsia="hr-HR"/>
              <w14:ligatures w14:val="standardContextual"/>
            </w:rPr>
          </w:pPr>
          <w:hyperlink w:anchor="_Toc209011188" w:history="1">
            <w:r w:rsidR="002F08A8" w:rsidRPr="00960E6D">
              <w:rPr>
                <w:rStyle w:val="Hiperveza"/>
                <w:rFonts w:ascii="Times New Roman" w:hAnsi="Times New Roman" w:cs="Times New Roman"/>
                <w:noProof/>
              </w:rPr>
              <w:t>3.1.</w:t>
            </w:r>
            <w:r w:rsidR="00D53250" w:rsidRPr="00960E6D">
              <w:rPr>
                <w:rFonts w:eastAsiaTheme="minorEastAsia"/>
                <w:noProof/>
                <w:kern w:val="2"/>
                <w:lang w:eastAsia="hr-HR"/>
                <w14:ligatures w14:val="standardContextual"/>
              </w:rPr>
              <w:t xml:space="preserve">   </w:t>
            </w:r>
            <w:r w:rsidR="002F08A8" w:rsidRPr="00960E6D">
              <w:rPr>
                <w:rStyle w:val="Hiperveza"/>
                <w:rFonts w:ascii="Times New Roman" w:hAnsi="Times New Roman" w:cs="Times New Roman"/>
                <w:noProof/>
              </w:rPr>
              <w:t>Organizacijska struktura Općine Oprisavci</w:t>
            </w:r>
            <w:r w:rsidR="002F08A8" w:rsidRPr="00960E6D">
              <w:rPr>
                <w:noProof/>
                <w:webHidden/>
              </w:rPr>
              <w:tab/>
            </w:r>
            <w:r w:rsidR="00E40460" w:rsidRPr="00960E6D">
              <w:rPr>
                <w:noProof/>
                <w:webHidden/>
              </w:rPr>
              <w:t>12</w:t>
            </w:r>
          </w:hyperlink>
          <w:bookmarkEnd w:id="0"/>
        </w:p>
        <w:bookmarkStart w:id="1" w:name="_Hlk209603337"/>
        <w:p w14:paraId="0026C1F9" w14:textId="5F761FAC" w:rsidR="002F08A8" w:rsidRPr="00960E6D" w:rsidRDefault="00CA25FD">
          <w:pPr>
            <w:pStyle w:val="Sadraj2"/>
            <w:tabs>
              <w:tab w:val="left" w:pos="720"/>
              <w:tab w:val="right" w:leader="dot" w:pos="9016"/>
            </w:tabs>
            <w:rPr>
              <w:rFonts w:eastAsiaTheme="minorEastAsia"/>
              <w:noProof/>
              <w:kern w:val="2"/>
              <w:lang w:eastAsia="hr-HR"/>
              <w14:ligatures w14:val="standardContextual"/>
            </w:rPr>
          </w:pPr>
          <w:r w:rsidRPr="00960E6D">
            <w:fldChar w:fldCharType="begin"/>
          </w:r>
          <w:r w:rsidRPr="00960E6D">
            <w:instrText xml:space="preserve"> HYPERLINK \l "_Toc209011189" </w:instrText>
          </w:r>
          <w:r w:rsidRPr="00960E6D">
            <w:fldChar w:fldCharType="separate"/>
          </w:r>
          <w:r w:rsidR="002F08A8" w:rsidRPr="00960E6D">
            <w:rPr>
              <w:rStyle w:val="Hiperveza"/>
              <w:rFonts w:ascii="Times New Roman" w:hAnsi="Times New Roman" w:cs="Times New Roman"/>
              <w:noProof/>
            </w:rPr>
            <w:t>4.</w:t>
          </w:r>
          <w:r w:rsidR="002F08A8" w:rsidRPr="00960E6D">
            <w:rPr>
              <w:rFonts w:eastAsiaTheme="minorEastAsia"/>
              <w:noProof/>
              <w:kern w:val="2"/>
              <w:lang w:eastAsia="hr-HR"/>
              <w14:ligatures w14:val="standardContextual"/>
            </w:rPr>
            <w:tab/>
          </w:r>
          <w:r w:rsidR="00D53250" w:rsidRPr="00960E6D">
            <w:rPr>
              <w:rStyle w:val="Hiperveza"/>
              <w:rFonts w:ascii="Times New Roman" w:hAnsi="Times New Roman" w:cs="Times New Roman"/>
              <w:noProof/>
            </w:rPr>
            <w:t xml:space="preserve">Opis izazova i potencijala </w:t>
          </w:r>
          <w:r w:rsidR="002F08A8" w:rsidRPr="00960E6D">
            <w:rPr>
              <w:rStyle w:val="Hiperveza"/>
              <w:rFonts w:ascii="Times New Roman" w:hAnsi="Times New Roman" w:cs="Times New Roman"/>
              <w:noProof/>
            </w:rPr>
            <w:t>u okviru provedbenog programa Općine Oprisavci</w:t>
          </w:r>
          <w:r w:rsidR="002F08A8" w:rsidRPr="00960E6D">
            <w:rPr>
              <w:noProof/>
              <w:webHidden/>
            </w:rPr>
            <w:tab/>
          </w:r>
          <w:r w:rsidR="00DC6CC1" w:rsidRPr="00960E6D">
            <w:rPr>
              <w:noProof/>
              <w:webHidden/>
            </w:rPr>
            <w:t>1</w:t>
          </w:r>
          <w:r w:rsidRPr="00960E6D">
            <w:rPr>
              <w:noProof/>
            </w:rPr>
            <w:fldChar w:fldCharType="end"/>
          </w:r>
          <w:r w:rsidR="00DC6CC1" w:rsidRPr="00960E6D">
            <w:rPr>
              <w:noProof/>
            </w:rPr>
            <w:t>3</w:t>
          </w:r>
        </w:p>
        <w:p w14:paraId="69EC27AD" w14:textId="43C7F648" w:rsidR="002F08A8" w:rsidRPr="00960E6D" w:rsidRDefault="00285CD6">
          <w:pPr>
            <w:pStyle w:val="Sadraj2"/>
            <w:tabs>
              <w:tab w:val="left" w:pos="720"/>
              <w:tab w:val="right" w:leader="dot" w:pos="9016"/>
            </w:tabs>
            <w:rPr>
              <w:rFonts w:eastAsiaTheme="minorEastAsia"/>
              <w:noProof/>
              <w:kern w:val="2"/>
              <w:lang w:eastAsia="hr-HR"/>
              <w14:ligatures w14:val="standardContextual"/>
            </w:rPr>
          </w:pPr>
          <w:hyperlink w:anchor="_Toc209011190" w:history="1">
            <w:r w:rsidR="002F08A8" w:rsidRPr="00960E6D">
              <w:rPr>
                <w:rStyle w:val="Hiperveza"/>
                <w:rFonts w:ascii="Times New Roman" w:hAnsi="Times New Roman" w:cs="Times New Roman"/>
                <w:noProof/>
              </w:rPr>
              <w:t>5.</w:t>
            </w:r>
            <w:r w:rsidR="002F08A8" w:rsidRPr="00960E6D">
              <w:rPr>
                <w:rFonts w:eastAsiaTheme="minorEastAsia"/>
                <w:noProof/>
                <w:kern w:val="2"/>
                <w:lang w:eastAsia="hr-HR"/>
                <w14:ligatures w14:val="standardContextual"/>
              </w:rPr>
              <w:tab/>
            </w:r>
            <w:r w:rsidR="00D53250" w:rsidRPr="00960E6D">
              <w:rPr>
                <w:rStyle w:val="Hiperveza"/>
                <w:rFonts w:ascii="Times New Roman" w:hAnsi="Times New Roman" w:cs="Times New Roman"/>
                <w:noProof/>
              </w:rPr>
              <w:t>Doprinos provedbi ciljeva i prioritet</w:t>
            </w:r>
            <w:r w:rsidR="00D53250" w:rsidRPr="00960E6D">
              <w:rPr>
                <w:noProof/>
                <w:webHidden/>
              </w:rPr>
              <w:t>a iz povezanih akata strateškog planiranja ....................1</w:t>
            </w:r>
            <w:r w:rsidR="00DC6CC1" w:rsidRPr="00960E6D">
              <w:rPr>
                <w:noProof/>
                <w:webHidden/>
              </w:rPr>
              <w:t>6</w:t>
            </w:r>
          </w:hyperlink>
        </w:p>
        <w:p w14:paraId="23BAF6DC" w14:textId="5F8161BE" w:rsidR="002F08A8" w:rsidRPr="00960E6D" w:rsidRDefault="00285CD6">
          <w:pPr>
            <w:pStyle w:val="Sadraj2"/>
            <w:tabs>
              <w:tab w:val="left" w:pos="720"/>
              <w:tab w:val="right" w:leader="dot" w:pos="9016"/>
            </w:tabs>
            <w:rPr>
              <w:rFonts w:eastAsiaTheme="minorEastAsia"/>
              <w:noProof/>
              <w:kern w:val="2"/>
              <w:lang w:eastAsia="hr-HR"/>
              <w14:ligatures w14:val="standardContextual"/>
            </w:rPr>
          </w:pPr>
          <w:hyperlink w:anchor="_Toc209011191" w:history="1">
            <w:r w:rsidR="002F08A8" w:rsidRPr="00960E6D">
              <w:rPr>
                <w:rStyle w:val="Hiperveza"/>
                <w:rFonts w:ascii="Times New Roman" w:hAnsi="Times New Roman" w:cs="Times New Roman"/>
                <w:noProof/>
              </w:rPr>
              <w:t>6.</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Popis mjera i pokazatelji rezultata</w:t>
            </w:r>
            <w:r w:rsidR="002F08A8" w:rsidRPr="00960E6D">
              <w:rPr>
                <w:noProof/>
                <w:webHidden/>
              </w:rPr>
              <w:tab/>
            </w:r>
            <w:r w:rsidR="002F08A8" w:rsidRPr="00960E6D">
              <w:rPr>
                <w:noProof/>
                <w:webHidden/>
              </w:rPr>
              <w:fldChar w:fldCharType="begin"/>
            </w:r>
            <w:r w:rsidR="002F08A8" w:rsidRPr="00960E6D">
              <w:rPr>
                <w:noProof/>
                <w:webHidden/>
              </w:rPr>
              <w:instrText xml:space="preserve"> PAGEREF _Toc209011191 \h </w:instrText>
            </w:r>
            <w:r w:rsidR="002F08A8" w:rsidRPr="00960E6D">
              <w:rPr>
                <w:noProof/>
                <w:webHidden/>
              </w:rPr>
            </w:r>
            <w:r w:rsidR="002F08A8" w:rsidRPr="00960E6D">
              <w:rPr>
                <w:noProof/>
                <w:webHidden/>
              </w:rPr>
              <w:fldChar w:fldCharType="separate"/>
            </w:r>
            <w:r w:rsidR="00E44A9F" w:rsidRPr="00960E6D">
              <w:rPr>
                <w:noProof/>
                <w:webHidden/>
              </w:rPr>
              <w:t>18</w:t>
            </w:r>
            <w:r w:rsidR="002F08A8" w:rsidRPr="00960E6D">
              <w:rPr>
                <w:noProof/>
                <w:webHidden/>
              </w:rPr>
              <w:fldChar w:fldCharType="end"/>
            </w:r>
          </w:hyperlink>
        </w:p>
        <w:bookmarkEnd w:id="1"/>
        <w:p w14:paraId="569D2412" w14:textId="77CE3CD0" w:rsidR="002F08A8" w:rsidRPr="00960E6D" w:rsidRDefault="00CA25FD">
          <w:pPr>
            <w:pStyle w:val="Sadraj2"/>
            <w:tabs>
              <w:tab w:val="left" w:pos="720"/>
              <w:tab w:val="right" w:leader="dot" w:pos="9016"/>
            </w:tabs>
            <w:rPr>
              <w:noProof/>
            </w:rPr>
          </w:pPr>
          <w:r w:rsidRPr="00960E6D">
            <w:fldChar w:fldCharType="begin"/>
          </w:r>
          <w:r w:rsidRPr="00960E6D">
            <w:instrText xml:space="preserve"> HYPERLINK \l "_Toc209011192" </w:instrText>
          </w:r>
          <w:r w:rsidRPr="00960E6D">
            <w:fldChar w:fldCharType="separate"/>
          </w:r>
          <w:r w:rsidR="002F08A8" w:rsidRPr="00960E6D">
            <w:rPr>
              <w:rStyle w:val="Hiperveza"/>
              <w:rFonts w:ascii="Times New Roman" w:hAnsi="Times New Roman" w:cs="Times New Roman"/>
              <w:noProof/>
            </w:rPr>
            <w:t>7.</w:t>
          </w:r>
          <w:r w:rsidR="002F08A8" w:rsidRPr="00960E6D">
            <w:rPr>
              <w:rFonts w:eastAsiaTheme="minorEastAsia"/>
              <w:noProof/>
              <w:kern w:val="2"/>
              <w:lang w:eastAsia="hr-HR"/>
              <w14:ligatures w14:val="standardContextual"/>
            </w:rPr>
            <w:tab/>
          </w:r>
          <w:r w:rsidR="002F08A8" w:rsidRPr="00960E6D">
            <w:rPr>
              <w:rStyle w:val="Hiperveza"/>
              <w:rFonts w:ascii="Times New Roman" w:hAnsi="Times New Roman" w:cs="Times New Roman"/>
              <w:noProof/>
            </w:rPr>
            <w:t>Okvir za praćenje i izvještavanje</w:t>
          </w:r>
          <w:r w:rsidR="002F08A8" w:rsidRPr="00960E6D">
            <w:rPr>
              <w:noProof/>
              <w:webHidden/>
            </w:rPr>
            <w:tab/>
          </w:r>
          <w:r w:rsidR="00960E6D" w:rsidRPr="00960E6D">
            <w:rPr>
              <w:noProof/>
              <w:webHidden/>
            </w:rPr>
            <w:t>28</w:t>
          </w:r>
          <w:r w:rsidRPr="00960E6D">
            <w:rPr>
              <w:noProof/>
            </w:rPr>
            <w:fldChar w:fldCharType="end"/>
          </w:r>
        </w:p>
        <w:p w14:paraId="442D0BD3" w14:textId="1B8E37E4" w:rsidR="00DC6CC1" w:rsidRPr="00960E6D" w:rsidRDefault="00960E6D" w:rsidP="00DC6CC1">
          <w:r w:rsidRPr="00960E6D">
            <w:t xml:space="preserve">    8.     </w:t>
          </w:r>
          <w:r w:rsidRPr="00960E6D">
            <w:rPr>
              <w:rFonts w:ascii="Times New Roman" w:hAnsi="Times New Roman" w:cs="Times New Roman"/>
            </w:rPr>
            <w:t>Tablični prikaz provedbenog programa……………………………………………</w:t>
          </w:r>
          <w:r>
            <w:rPr>
              <w:rFonts w:ascii="Times New Roman" w:hAnsi="Times New Roman" w:cs="Times New Roman"/>
            </w:rPr>
            <w:t>…………..</w:t>
          </w:r>
          <w:r w:rsidRPr="00960E6D">
            <w:rPr>
              <w:rFonts w:ascii="Times New Roman" w:hAnsi="Times New Roman" w:cs="Times New Roman"/>
            </w:rPr>
            <w:t>30</w:t>
          </w:r>
        </w:p>
        <w:p w14:paraId="6B6E0899" w14:textId="657DB1AF" w:rsidR="008B2FB6" w:rsidRDefault="008B2FB6">
          <w:r w:rsidRPr="00827A20">
            <w:rPr>
              <w:rFonts w:ascii="Times New Roman" w:hAnsi="Times New Roman" w:cs="Times New Roman"/>
              <w:b/>
              <w:bCs/>
              <w:sz w:val="24"/>
              <w:szCs w:val="24"/>
            </w:rPr>
            <w:fldChar w:fldCharType="end"/>
          </w:r>
        </w:p>
      </w:sdtContent>
    </w:sdt>
    <w:p w14:paraId="1F545E3C" w14:textId="0EB652A9" w:rsidR="00932843" w:rsidRDefault="00932843">
      <w:pPr>
        <w:rPr>
          <w:rFonts w:ascii="Times New Roman" w:hAnsi="Times New Roman" w:cs="Times New Roman"/>
          <w:sz w:val="24"/>
          <w:szCs w:val="24"/>
        </w:rPr>
      </w:pPr>
    </w:p>
    <w:p w14:paraId="6BF12491" w14:textId="77777777" w:rsidR="008B2FB6" w:rsidRDefault="008B2FB6">
      <w:pPr>
        <w:rPr>
          <w:rFonts w:ascii="Times New Roman" w:hAnsi="Times New Roman" w:cs="Times New Roman"/>
          <w:sz w:val="24"/>
          <w:szCs w:val="24"/>
        </w:rPr>
      </w:pPr>
    </w:p>
    <w:p w14:paraId="1D14B7E1" w14:textId="77777777" w:rsidR="008B2FB6" w:rsidRDefault="008B2FB6">
      <w:pPr>
        <w:rPr>
          <w:rFonts w:ascii="Times New Roman" w:hAnsi="Times New Roman" w:cs="Times New Roman"/>
          <w:sz w:val="24"/>
          <w:szCs w:val="24"/>
        </w:rPr>
      </w:pPr>
    </w:p>
    <w:p w14:paraId="3EDEE71D" w14:textId="77777777" w:rsidR="008B2FB6" w:rsidRDefault="008B2FB6">
      <w:pPr>
        <w:rPr>
          <w:rFonts w:ascii="Times New Roman" w:hAnsi="Times New Roman" w:cs="Times New Roman"/>
          <w:sz w:val="24"/>
          <w:szCs w:val="24"/>
        </w:rPr>
      </w:pPr>
    </w:p>
    <w:p w14:paraId="08551C1B" w14:textId="77777777" w:rsidR="008B2FB6" w:rsidRDefault="008B2FB6">
      <w:pPr>
        <w:rPr>
          <w:rFonts w:ascii="Times New Roman" w:hAnsi="Times New Roman" w:cs="Times New Roman"/>
          <w:sz w:val="24"/>
          <w:szCs w:val="24"/>
        </w:rPr>
      </w:pPr>
    </w:p>
    <w:p w14:paraId="4423DFBF" w14:textId="77777777" w:rsidR="008B2FB6" w:rsidRDefault="008B2FB6">
      <w:pPr>
        <w:rPr>
          <w:rFonts w:ascii="Times New Roman" w:hAnsi="Times New Roman" w:cs="Times New Roman"/>
          <w:sz w:val="24"/>
          <w:szCs w:val="24"/>
        </w:rPr>
      </w:pPr>
    </w:p>
    <w:p w14:paraId="2F4B751C" w14:textId="77777777" w:rsidR="008B2FB6" w:rsidRDefault="008B2FB6">
      <w:pPr>
        <w:rPr>
          <w:rFonts w:ascii="Times New Roman" w:hAnsi="Times New Roman" w:cs="Times New Roman"/>
          <w:sz w:val="24"/>
          <w:szCs w:val="24"/>
        </w:rPr>
      </w:pPr>
    </w:p>
    <w:p w14:paraId="7CD87B06" w14:textId="77777777" w:rsidR="008B2FB6" w:rsidRDefault="008B2FB6">
      <w:pPr>
        <w:rPr>
          <w:rFonts w:ascii="Times New Roman" w:hAnsi="Times New Roman" w:cs="Times New Roman"/>
          <w:sz w:val="24"/>
          <w:szCs w:val="24"/>
        </w:rPr>
      </w:pPr>
    </w:p>
    <w:p w14:paraId="17F49CCD" w14:textId="77777777" w:rsidR="008B2FB6" w:rsidRDefault="008B2FB6">
      <w:pPr>
        <w:rPr>
          <w:rFonts w:ascii="Times New Roman" w:hAnsi="Times New Roman" w:cs="Times New Roman"/>
          <w:sz w:val="24"/>
          <w:szCs w:val="24"/>
        </w:rPr>
      </w:pPr>
    </w:p>
    <w:p w14:paraId="1E30359F" w14:textId="77777777" w:rsidR="008B2FB6" w:rsidRDefault="008B2FB6">
      <w:pPr>
        <w:rPr>
          <w:rFonts w:ascii="Times New Roman" w:hAnsi="Times New Roman" w:cs="Times New Roman"/>
          <w:sz w:val="24"/>
          <w:szCs w:val="24"/>
        </w:rPr>
      </w:pPr>
    </w:p>
    <w:p w14:paraId="3A85E3BD" w14:textId="77777777" w:rsidR="008B2FB6" w:rsidRDefault="008B2FB6">
      <w:pPr>
        <w:rPr>
          <w:rFonts w:ascii="Times New Roman" w:hAnsi="Times New Roman" w:cs="Times New Roman"/>
          <w:sz w:val="24"/>
          <w:szCs w:val="24"/>
        </w:rPr>
      </w:pPr>
    </w:p>
    <w:p w14:paraId="3D7E8E5F" w14:textId="77777777" w:rsidR="008B2FB6" w:rsidRDefault="008B2FB6">
      <w:pPr>
        <w:rPr>
          <w:rFonts w:ascii="Times New Roman" w:hAnsi="Times New Roman" w:cs="Times New Roman"/>
          <w:sz w:val="24"/>
          <w:szCs w:val="24"/>
        </w:rPr>
      </w:pPr>
    </w:p>
    <w:p w14:paraId="6BF3C6A5" w14:textId="77777777" w:rsidR="00CF397D" w:rsidRDefault="00CF397D">
      <w:pPr>
        <w:rPr>
          <w:rFonts w:ascii="Times New Roman" w:hAnsi="Times New Roman" w:cs="Times New Roman"/>
          <w:sz w:val="24"/>
          <w:szCs w:val="24"/>
        </w:rPr>
      </w:pPr>
    </w:p>
    <w:p w14:paraId="0218981D" w14:textId="77777777" w:rsidR="00CF397D" w:rsidRDefault="00CF397D">
      <w:pPr>
        <w:rPr>
          <w:rFonts w:ascii="Times New Roman" w:hAnsi="Times New Roman" w:cs="Times New Roman"/>
          <w:sz w:val="24"/>
          <w:szCs w:val="24"/>
        </w:rPr>
      </w:pPr>
    </w:p>
    <w:p w14:paraId="049040DE" w14:textId="77777777" w:rsidR="00CF397D" w:rsidRDefault="00CF397D">
      <w:pPr>
        <w:rPr>
          <w:rFonts w:ascii="Times New Roman" w:hAnsi="Times New Roman" w:cs="Times New Roman"/>
          <w:sz w:val="24"/>
          <w:szCs w:val="24"/>
        </w:rPr>
      </w:pPr>
    </w:p>
    <w:p w14:paraId="3B289BA4" w14:textId="77777777" w:rsidR="008B2FB6" w:rsidRDefault="008B2FB6">
      <w:pPr>
        <w:rPr>
          <w:rFonts w:ascii="Times New Roman" w:hAnsi="Times New Roman" w:cs="Times New Roman"/>
          <w:sz w:val="24"/>
          <w:szCs w:val="24"/>
        </w:rPr>
      </w:pPr>
    </w:p>
    <w:p w14:paraId="62C351B6" w14:textId="050C6181" w:rsidR="00CA25FD" w:rsidRDefault="00CB7676" w:rsidP="00402A5A">
      <w:pPr>
        <w:autoSpaceDE w:val="0"/>
        <w:autoSpaceDN w:val="0"/>
        <w:adjustRightInd w:val="0"/>
        <w:spacing w:after="0" w:line="276"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1. PREDGOVOR </w:t>
      </w:r>
    </w:p>
    <w:p w14:paraId="29811BAB" w14:textId="77777777" w:rsidR="00CB7676" w:rsidRDefault="00CB7676" w:rsidP="00402A5A">
      <w:pPr>
        <w:autoSpaceDE w:val="0"/>
        <w:autoSpaceDN w:val="0"/>
        <w:adjustRightInd w:val="0"/>
        <w:spacing w:after="0" w:line="276" w:lineRule="auto"/>
        <w:rPr>
          <w:rFonts w:ascii="Times New Roman" w:hAnsi="Times New Roman" w:cs="Times New Roman"/>
          <w:sz w:val="24"/>
          <w:szCs w:val="24"/>
          <w:u w:val="single"/>
        </w:rPr>
      </w:pPr>
    </w:p>
    <w:p w14:paraId="665C144B" w14:textId="45E15C86"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r w:rsidRPr="00402A5A">
        <w:rPr>
          <w:rFonts w:ascii="Times New Roman" w:hAnsi="Times New Roman" w:cs="Times New Roman"/>
          <w:sz w:val="24"/>
          <w:szCs w:val="24"/>
        </w:rPr>
        <w:t xml:space="preserve">Provedbeni program Općine Oprisavci za razdoblje </w:t>
      </w:r>
      <w:r w:rsidR="00CA25FD">
        <w:rPr>
          <w:rFonts w:ascii="Times New Roman" w:hAnsi="Times New Roman" w:cs="Times New Roman"/>
          <w:sz w:val="24"/>
          <w:szCs w:val="24"/>
        </w:rPr>
        <w:t xml:space="preserve">od </w:t>
      </w:r>
      <w:r w:rsidRPr="00402A5A">
        <w:rPr>
          <w:rFonts w:ascii="Times New Roman" w:hAnsi="Times New Roman" w:cs="Times New Roman"/>
          <w:sz w:val="24"/>
          <w:szCs w:val="24"/>
        </w:rPr>
        <w:t xml:space="preserve">2025. </w:t>
      </w:r>
      <w:r w:rsidR="00CA25FD">
        <w:rPr>
          <w:rFonts w:ascii="Times New Roman" w:hAnsi="Times New Roman" w:cs="Times New Roman"/>
          <w:sz w:val="24"/>
          <w:szCs w:val="24"/>
        </w:rPr>
        <w:t xml:space="preserve">do </w:t>
      </w:r>
      <w:r w:rsidRPr="00402A5A">
        <w:rPr>
          <w:rFonts w:ascii="Times New Roman" w:hAnsi="Times New Roman" w:cs="Times New Roman"/>
          <w:sz w:val="24"/>
          <w:szCs w:val="24"/>
        </w:rPr>
        <w:t>2029. godine</w:t>
      </w:r>
      <w:r>
        <w:rPr>
          <w:rFonts w:ascii="Times New Roman" w:hAnsi="Times New Roman" w:cs="Times New Roman"/>
          <w:sz w:val="24"/>
          <w:szCs w:val="24"/>
        </w:rPr>
        <w:t xml:space="preserve">, </w:t>
      </w:r>
      <w:r w:rsidRPr="00402A5A">
        <w:rPr>
          <w:rFonts w:ascii="Times New Roman" w:hAnsi="Times New Roman" w:cs="Times New Roman"/>
          <w:sz w:val="24"/>
          <w:szCs w:val="24"/>
        </w:rPr>
        <w:t>izrađen i donesen u skladu s važećim zakonodavnim okvirom, predstavlja ključni strateški akt na lokalnoj razini i vodič za budući razvoj naše općine.</w:t>
      </w:r>
    </w:p>
    <w:p w14:paraId="75836EB7"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p>
    <w:p w14:paraId="4E3B4AC8"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r w:rsidRPr="00402A5A">
        <w:rPr>
          <w:rFonts w:ascii="Times New Roman" w:hAnsi="Times New Roman" w:cs="Times New Roman"/>
          <w:sz w:val="24"/>
          <w:szCs w:val="24"/>
        </w:rPr>
        <w:t>Općina Oprisavci ima jasnu misiju – kontinuirano unaprjeđivati kvalitetu života svojih stanovnika i posvetiti se ostvarivanju napretka u svim područjima. Svaki planirani projekt i ulaganje temelji se na ovoj misiji, a pred nama je razdoblje u kojem ćemo iskoristiti brojne prilike da našu općinu učinimo još boljim, ugodnijim i održivijim mjestom za život.</w:t>
      </w:r>
    </w:p>
    <w:p w14:paraId="53B0AE80"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p>
    <w:p w14:paraId="3C234828"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r w:rsidRPr="00402A5A">
        <w:rPr>
          <w:rFonts w:ascii="Times New Roman" w:hAnsi="Times New Roman" w:cs="Times New Roman"/>
          <w:sz w:val="24"/>
          <w:szCs w:val="24"/>
        </w:rPr>
        <w:t>Naša vizija je stvoriti prostor u kojem će se svi naši građani osjećati ugodno, a obitelji imati priliku za rast i razvoj. Želimo graditi zajednicu u kojoj će svatko moći pronaći svoj dom i mogućnosti za osobni i profesionalni napredak. Općina Oprisavci ponosno nosi svoju bogatu tradiciju, prirodne ljepote i zajedništvo svojih ljudi. To je mjesto gdje se tradicija susreće s modernim načinom života, i gdje priroda i zajednica idu ruku pod ruku.</w:t>
      </w:r>
    </w:p>
    <w:p w14:paraId="3093F056"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p>
    <w:p w14:paraId="3677E9DC"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r w:rsidRPr="00402A5A">
        <w:rPr>
          <w:rFonts w:ascii="Times New Roman" w:hAnsi="Times New Roman" w:cs="Times New Roman"/>
          <w:sz w:val="24"/>
          <w:szCs w:val="24"/>
        </w:rPr>
        <w:t>Tijekom prethodnih godina uložili smo značajna sredstva u razvoj infrastrukture, obrazovnih ustanova, kulturnih i sportskih sadržaja, s posebnim naglaskom na podršku mladim obiteljima i svima koji žele graditi svoj život u mirnom, ali istovremeno razvijenom i dobro povezanim okruženju.</w:t>
      </w:r>
    </w:p>
    <w:p w14:paraId="315375DD"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p>
    <w:p w14:paraId="69DD6A10" w14:textId="73E48D8B"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r w:rsidRPr="00402A5A">
        <w:rPr>
          <w:rFonts w:ascii="Times New Roman" w:hAnsi="Times New Roman" w:cs="Times New Roman"/>
          <w:sz w:val="24"/>
          <w:szCs w:val="24"/>
        </w:rPr>
        <w:t>Ovaj dokument nije samo plan – on je izraz naše predanosti sustavnom i strateškom planiranju usmjerenom na demografski oporavak i dugoročni društveno-gospodarski napredak. Kroz suradnju s našim građanima, institucijama i gospodarskim subjektima, Općina Oprisavci postat</w:t>
      </w:r>
      <w:r w:rsidR="00CB7676">
        <w:rPr>
          <w:rFonts w:ascii="Times New Roman" w:hAnsi="Times New Roman" w:cs="Times New Roman"/>
          <w:sz w:val="24"/>
          <w:szCs w:val="24"/>
        </w:rPr>
        <w:t xml:space="preserve"> će</w:t>
      </w:r>
      <w:r w:rsidRPr="00402A5A">
        <w:rPr>
          <w:rFonts w:ascii="Times New Roman" w:hAnsi="Times New Roman" w:cs="Times New Roman"/>
          <w:sz w:val="24"/>
          <w:szCs w:val="24"/>
        </w:rPr>
        <w:t xml:space="preserve"> još atraktivnije, prosperitetnije i sigurnije mjesto za život.</w:t>
      </w:r>
    </w:p>
    <w:p w14:paraId="6E3ACC4A"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p>
    <w:p w14:paraId="60BC22F9"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r w:rsidRPr="00402A5A">
        <w:rPr>
          <w:rFonts w:ascii="Times New Roman" w:hAnsi="Times New Roman" w:cs="Times New Roman"/>
          <w:sz w:val="24"/>
          <w:szCs w:val="24"/>
        </w:rPr>
        <w:t>U nadolazećem razdoblju, buduća ulaganja u proračun, kao i korištenje raspoloživih sredstava iz europskih fondova, usmjerit će se prema jasno izraženim strateškim ciljevima. Cilj je daljnje unaprjeđenje svih sektora života u našoj zajednici, što će osigurati napredak i dugoročnu stabilnost za sve njezine sastavnice.</w:t>
      </w:r>
    </w:p>
    <w:p w14:paraId="2C96A078"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p>
    <w:p w14:paraId="2996F8A8"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r w:rsidRPr="00402A5A">
        <w:rPr>
          <w:rFonts w:ascii="Times New Roman" w:hAnsi="Times New Roman" w:cs="Times New Roman"/>
          <w:sz w:val="24"/>
          <w:szCs w:val="24"/>
        </w:rPr>
        <w:t>Također, snažno vjerujemo u važnost suradnje s civilnim i gospodarskim sektorom. Održavanje dobrih odnosa unutar lokalne zajednice doprinosi pozitivnoj percepciji lokalne samouprave i stvaranju okruženja koje potiče rast i razvoj. Kroz takav pristup, nastojimo ostvariti strateške ciljeve i unaprijediti životni standard naših sugrađana.</w:t>
      </w:r>
    </w:p>
    <w:p w14:paraId="1FCE0F70" w14:textId="77777777" w:rsidR="00402A5A" w:rsidRPr="00402A5A" w:rsidRDefault="00402A5A" w:rsidP="00402A5A">
      <w:pPr>
        <w:autoSpaceDE w:val="0"/>
        <w:autoSpaceDN w:val="0"/>
        <w:adjustRightInd w:val="0"/>
        <w:spacing w:after="0" w:line="276" w:lineRule="auto"/>
        <w:rPr>
          <w:rFonts w:ascii="Times New Roman" w:hAnsi="Times New Roman" w:cs="Times New Roman"/>
          <w:sz w:val="24"/>
          <w:szCs w:val="24"/>
        </w:rPr>
      </w:pPr>
    </w:p>
    <w:p w14:paraId="233FEC9B" w14:textId="5FCAFDC9" w:rsidR="00CF397D" w:rsidRPr="006D041C" w:rsidRDefault="00402A5A" w:rsidP="00402A5A">
      <w:pPr>
        <w:autoSpaceDE w:val="0"/>
        <w:autoSpaceDN w:val="0"/>
        <w:adjustRightInd w:val="0"/>
        <w:spacing w:after="0" w:line="276" w:lineRule="auto"/>
        <w:rPr>
          <w:rFonts w:ascii="Times New Roman" w:hAnsi="Times New Roman" w:cs="Times New Roman"/>
          <w:sz w:val="24"/>
          <w:szCs w:val="24"/>
        </w:rPr>
      </w:pPr>
      <w:r w:rsidRPr="00402A5A">
        <w:rPr>
          <w:rFonts w:ascii="Times New Roman" w:hAnsi="Times New Roman" w:cs="Times New Roman"/>
          <w:sz w:val="24"/>
          <w:szCs w:val="24"/>
        </w:rPr>
        <w:t xml:space="preserve">U ovom dokumentu predstavljamo sažeti pregled aktualnog stanja te ključnih programa i projekata koji će činiti temelj našeg budućeg razvoja. Kroz ovaj Provedbeni program planiramo izgraditi temelje za uspješnu, održivu i prosperitetnu budućnost Općine Oprisavci u razdoblju </w:t>
      </w:r>
      <w:r w:rsidR="00CB7676">
        <w:rPr>
          <w:rFonts w:ascii="Times New Roman" w:hAnsi="Times New Roman" w:cs="Times New Roman"/>
          <w:sz w:val="24"/>
          <w:szCs w:val="24"/>
        </w:rPr>
        <w:t xml:space="preserve">od </w:t>
      </w:r>
      <w:r w:rsidRPr="00402A5A">
        <w:rPr>
          <w:rFonts w:ascii="Times New Roman" w:hAnsi="Times New Roman" w:cs="Times New Roman"/>
          <w:sz w:val="24"/>
          <w:szCs w:val="24"/>
        </w:rPr>
        <w:t xml:space="preserve">2025. </w:t>
      </w:r>
      <w:r w:rsidR="00CB7676">
        <w:rPr>
          <w:rFonts w:ascii="Times New Roman" w:hAnsi="Times New Roman" w:cs="Times New Roman"/>
          <w:sz w:val="24"/>
          <w:szCs w:val="24"/>
        </w:rPr>
        <w:t xml:space="preserve">do </w:t>
      </w:r>
      <w:r w:rsidRPr="00402A5A">
        <w:rPr>
          <w:rFonts w:ascii="Times New Roman" w:hAnsi="Times New Roman" w:cs="Times New Roman"/>
          <w:sz w:val="24"/>
          <w:szCs w:val="24"/>
        </w:rPr>
        <w:t>2029. godine.</w:t>
      </w:r>
    </w:p>
    <w:p w14:paraId="1A1BA05A" w14:textId="02695E54" w:rsidR="00DD2AB1" w:rsidRPr="006D041C" w:rsidRDefault="00DD2AB1" w:rsidP="006D041C">
      <w:pPr>
        <w:tabs>
          <w:tab w:val="left" w:pos="6495"/>
        </w:tabs>
        <w:spacing w:line="276" w:lineRule="auto"/>
        <w:rPr>
          <w:rFonts w:ascii="Times New Roman" w:hAnsi="Times New Roman" w:cs="Times New Roman"/>
          <w:sz w:val="24"/>
          <w:szCs w:val="24"/>
        </w:rPr>
      </w:pPr>
      <w:r w:rsidRPr="006D041C">
        <w:rPr>
          <w:rFonts w:ascii="Times New Roman" w:hAnsi="Times New Roman" w:cs="Times New Roman"/>
          <w:sz w:val="24"/>
          <w:szCs w:val="24"/>
        </w:rPr>
        <w:tab/>
      </w:r>
    </w:p>
    <w:p w14:paraId="7C92B910" w14:textId="4C9E5DD7" w:rsidR="004F142D" w:rsidRPr="006D041C" w:rsidRDefault="000C56A6" w:rsidP="0001293D">
      <w:pPr>
        <w:pStyle w:val="Naslov2"/>
        <w:numPr>
          <w:ilvl w:val="0"/>
          <w:numId w:val="4"/>
        </w:numPr>
        <w:spacing w:line="276" w:lineRule="auto"/>
        <w:rPr>
          <w:rFonts w:ascii="Times New Roman" w:hAnsi="Times New Roman" w:cs="Times New Roman"/>
          <w:sz w:val="24"/>
          <w:szCs w:val="24"/>
        </w:rPr>
      </w:pPr>
      <w:bookmarkStart w:id="2" w:name="_Toc209011181"/>
      <w:r w:rsidRPr="006D041C">
        <w:rPr>
          <w:rFonts w:ascii="Times New Roman" w:hAnsi="Times New Roman" w:cs="Times New Roman"/>
          <w:sz w:val="24"/>
          <w:szCs w:val="24"/>
        </w:rPr>
        <w:lastRenderedPageBreak/>
        <w:t>Uvod</w:t>
      </w:r>
      <w:bookmarkEnd w:id="2"/>
    </w:p>
    <w:p w14:paraId="6217F403" w14:textId="38E409AB" w:rsidR="004F142D" w:rsidRPr="006D041C" w:rsidRDefault="000C56A6" w:rsidP="0001293D">
      <w:pPr>
        <w:pStyle w:val="Naslov2"/>
        <w:numPr>
          <w:ilvl w:val="1"/>
          <w:numId w:val="4"/>
        </w:numPr>
        <w:spacing w:line="276" w:lineRule="auto"/>
        <w:rPr>
          <w:rFonts w:ascii="Times New Roman" w:hAnsi="Times New Roman" w:cs="Times New Roman"/>
          <w:sz w:val="24"/>
          <w:szCs w:val="24"/>
        </w:rPr>
      </w:pPr>
      <w:r w:rsidRPr="006D041C">
        <w:rPr>
          <w:rFonts w:ascii="Times New Roman" w:hAnsi="Times New Roman" w:cs="Times New Roman"/>
          <w:sz w:val="24"/>
          <w:szCs w:val="24"/>
        </w:rPr>
        <w:t xml:space="preserve"> </w:t>
      </w:r>
      <w:bookmarkStart w:id="3" w:name="_Toc209011182"/>
      <w:r w:rsidRPr="006D041C">
        <w:rPr>
          <w:rFonts w:ascii="Times New Roman" w:hAnsi="Times New Roman" w:cs="Times New Roman"/>
          <w:sz w:val="24"/>
          <w:szCs w:val="24"/>
        </w:rPr>
        <w:t>Kontekst i metodologija izrade Provedbenog programa</w:t>
      </w:r>
      <w:bookmarkEnd w:id="3"/>
    </w:p>
    <w:p w14:paraId="49973EA3" w14:textId="77777777" w:rsidR="00A74EAC" w:rsidRPr="006D041C" w:rsidRDefault="00A74EAC" w:rsidP="006D041C">
      <w:pPr>
        <w:autoSpaceDE w:val="0"/>
        <w:autoSpaceDN w:val="0"/>
        <w:adjustRightInd w:val="0"/>
        <w:spacing w:after="0" w:line="276" w:lineRule="auto"/>
        <w:rPr>
          <w:rFonts w:ascii="Times New Roman" w:hAnsi="Times New Roman" w:cs="Times New Roman"/>
          <w:color w:val="2F5497"/>
          <w:sz w:val="24"/>
          <w:szCs w:val="24"/>
        </w:rPr>
      </w:pPr>
    </w:p>
    <w:p w14:paraId="372FEEA9" w14:textId="4303946C" w:rsidR="0092151A" w:rsidRPr="00DB72FC" w:rsidRDefault="000C56A6" w:rsidP="00DB72FC">
      <w:pPr>
        <w:spacing w:after="0"/>
        <w:rPr>
          <w:rFonts w:ascii="Times New Roman" w:hAnsi="Times New Roman" w:cs="Times New Roman"/>
          <w:sz w:val="24"/>
          <w:szCs w:val="24"/>
        </w:rPr>
      </w:pPr>
      <w:r w:rsidRPr="00DB72FC">
        <w:rPr>
          <w:rFonts w:ascii="Times New Roman" w:hAnsi="Times New Roman" w:cs="Times New Roman"/>
          <w:sz w:val="24"/>
          <w:szCs w:val="24"/>
        </w:rPr>
        <w:t>Provedbeni programi jedinica lokalne samouprave kratkoročni su akti strateškog planiranja koji</w:t>
      </w:r>
      <w:r w:rsidR="00A857C6" w:rsidRPr="00DB72FC">
        <w:rPr>
          <w:rFonts w:ascii="Times New Roman" w:hAnsi="Times New Roman" w:cs="Times New Roman"/>
          <w:i/>
          <w:iCs/>
          <w:sz w:val="24"/>
          <w:szCs w:val="24"/>
        </w:rPr>
        <w:t xml:space="preserve"> </w:t>
      </w:r>
      <w:r w:rsidRPr="00DB72FC">
        <w:rPr>
          <w:rFonts w:ascii="Times New Roman" w:hAnsi="Times New Roman" w:cs="Times New Roman"/>
          <w:sz w:val="24"/>
          <w:szCs w:val="24"/>
        </w:rPr>
        <w:t>opisuju i osiguravaju postizanje primjenjivih ciljeva iz srednjoročnog akta strateškog planiranja te</w:t>
      </w:r>
      <w:r w:rsidR="00A857C6" w:rsidRPr="00DB72FC">
        <w:rPr>
          <w:rFonts w:ascii="Times New Roman" w:hAnsi="Times New Roman" w:cs="Times New Roman"/>
          <w:i/>
          <w:iCs/>
          <w:sz w:val="24"/>
          <w:szCs w:val="24"/>
        </w:rPr>
        <w:t xml:space="preserve"> </w:t>
      </w:r>
      <w:r w:rsidRPr="00DB72FC">
        <w:rPr>
          <w:rFonts w:ascii="Times New Roman" w:hAnsi="Times New Roman" w:cs="Times New Roman"/>
          <w:sz w:val="24"/>
          <w:szCs w:val="24"/>
        </w:rPr>
        <w:t>stvaraju poveznicu s proračunom jedinice lokalne samouprave. Provedbeni program jedinice lokalne</w:t>
      </w:r>
      <w:r w:rsidR="00A74EAC" w:rsidRPr="00DB72FC">
        <w:rPr>
          <w:rFonts w:ascii="Times New Roman" w:hAnsi="Times New Roman" w:cs="Times New Roman"/>
          <w:i/>
          <w:iCs/>
          <w:sz w:val="24"/>
          <w:szCs w:val="24"/>
        </w:rPr>
        <w:t xml:space="preserve"> </w:t>
      </w:r>
      <w:r w:rsidRPr="00DB72FC">
        <w:rPr>
          <w:rFonts w:ascii="Times New Roman" w:hAnsi="Times New Roman" w:cs="Times New Roman"/>
          <w:sz w:val="24"/>
          <w:szCs w:val="24"/>
        </w:rPr>
        <w:t>samouprave donosi se za vrijeme trajanja mandata izvršnog tijela te jedinice i vrijedi isključivo za taj</w:t>
      </w:r>
      <w:r w:rsidR="00A857C6" w:rsidRPr="00DB72FC">
        <w:rPr>
          <w:rFonts w:ascii="Times New Roman" w:hAnsi="Times New Roman" w:cs="Times New Roman"/>
          <w:sz w:val="24"/>
          <w:szCs w:val="24"/>
        </w:rPr>
        <w:t xml:space="preserve"> </w:t>
      </w:r>
      <w:r w:rsidRPr="00DB72FC">
        <w:rPr>
          <w:rFonts w:ascii="Times New Roman" w:hAnsi="Times New Roman" w:cs="Times New Roman"/>
          <w:sz w:val="24"/>
          <w:szCs w:val="24"/>
        </w:rPr>
        <w:t xml:space="preserve">mandat. Slijedom navedenog, Odlukom o </w:t>
      </w:r>
      <w:r w:rsidR="0092151A" w:rsidRPr="00DB72FC">
        <w:rPr>
          <w:rFonts w:ascii="Times New Roman" w:hAnsi="Times New Roman" w:cs="Times New Roman"/>
          <w:sz w:val="24"/>
          <w:szCs w:val="24"/>
        </w:rPr>
        <w:t xml:space="preserve">pokretanju postupka </w:t>
      </w:r>
      <w:r w:rsidRPr="00DB72FC">
        <w:rPr>
          <w:rFonts w:ascii="Times New Roman" w:hAnsi="Times New Roman" w:cs="Times New Roman"/>
          <w:sz w:val="24"/>
          <w:szCs w:val="24"/>
        </w:rPr>
        <w:t>izrad</w:t>
      </w:r>
      <w:r w:rsidR="0092151A" w:rsidRPr="00DB72FC">
        <w:rPr>
          <w:rFonts w:ascii="Times New Roman" w:hAnsi="Times New Roman" w:cs="Times New Roman"/>
          <w:sz w:val="24"/>
          <w:szCs w:val="24"/>
        </w:rPr>
        <w:t>e</w:t>
      </w:r>
      <w:r w:rsidRPr="00DB72FC">
        <w:rPr>
          <w:rFonts w:ascii="Times New Roman" w:hAnsi="Times New Roman" w:cs="Times New Roman"/>
          <w:sz w:val="24"/>
          <w:szCs w:val="24"/>
        </w:rPr>
        <w:t xml:space="preserve"> Provedbenog programa općine </w:t>
      </w:r>
      <w:r w:rsidR="00650D26" w:rsidRPr="00DB72FC">
        <w:rPr>
          <w:rFonts w:ascii="Times New Roman" w:hAnsi="Times New Roman" w:cs="Times New Roman"/>
          <w:sz w:val="24"/>
          <w:szCs w:val="24"/>
        </w:rPr>
        <w:t xml:space="preserve">Oprisavci </w:t>
      </w:r>
      <w:r w:rsidRPr="00DB72FC">
        <w:rPr>
          <w:rFonts w:ascii="Times New Roman" w:hAnsi="Times New Roman" w:cs="Times New Roman"/>
          <w:sz w:val="24"/>
          <w:szCs w:val="24"/>
        </w:rPr>
        <w:t>za</w:t>
      </w:r>
      <w:r w:rsidR="00A857C6" w:rsidRPr="00DB72FC">
        <w:rPr>
          <w:rFonts w:ascii="Times New Roman" w:hAnsi="Times New Roman" w:cs="Times New Roman"/>
          <w:sz w:val="24"/>
          <w:szCs w:val="24"/>
        </w:rPr>
        <w:t xml:space="preserve"> </w:t>
      </w:r>
      <w:r w:rsidRPr="00DB72FC">
        <w:rPr>
          <w:rFonts w:ascii="Times New Roman" w:hAnsi="Times New Roman" w:cs="Times New Roman"/>
          <w:sz w:val="24"/>
          <w:szCs w:val="24"/>
        </w:rPr>
        <w:t>razdoblje 202</w:t>
      </w:r>
      <w:r w:rsidR="00D80A9E" w:rsidRPr="00DB72FC">
        <w:rPr>
          <w:rFonts w:ascii="Times New Roman" w:hAnsi="Times New Roman" w:cs="Times New Roman"/>
          <w:sz w:val="24"/>
          <w:szCs w:val="24"/>
        </w:rPr>
        <w:t>5</w:t>
      </w:r>
      <w:r w:rsidRPr="00DB72FC">
        <w:rPr>
          <w:rFonts w:ascii="Times New Roman" w:hAnsi="Times New Roman" w:cs="Times New Roman"/>
          <w:sz w:val="24"/>
          <w:szCs w:val="24"/>
        </w:rPr>
        <w:t>-202</w:t>
      </w:r>
      <w:r w:rsidR="00D80A9E" w:rsidRPr="00DB72FC">
        <w:rPr>
          <w:rFonts w:ascii="Times New Roman" w:hAnsi="Times New Roman" w:cs="Times New Roman"/>
          <w:sz w:val="24"/>
          <w:szCs w:val="24"/>
        </w:rPr>
        <w:t>9</w:t>
      </w:r>
      <w:r w:rsidRPr="00DB72FC">
        <w:rPr>
          <w:rFonts w:ascii="Times New Roman" w:hAnsi="Times New Roman" w:cs="Times New Roman"/>
          <w:sz w:val="24"/>
          <w:szCs w:val="24"/>
        </w:rPr>
        <w:t xml:space="preserve">. godine </w:t>
      </w:r>
      <w:r w:rsidR="00DB72FC" w:rsidRPr="00DB72FC">
        <w:rPr>
          <w:rFonts w:ascii="Times New Roman" w:hAnsi="Times New Roman" w:cs="Times New Roman"/>
          <w:sz w:val="24"/>
          <w:szCs w:val="24"/>
        </w:rPr>
        <w:t xml:space="preserve">KLASA:024-02/25-02/19, URBROJ:2178-14-02-25-01 od 4. kolovoza 2025. godine </w:t>
      </w:r>
      <w:r w:rsidRPr="00DB72FC">
        <w:rPr>
          <w:rFonts w:ascii="Times New Roman" w:hAnsi="Times New Roman" w:cs="Times New Roman"/>
          <w:sz w:val="24"/>
          <w:szCs w:val="24"/>
        </w:rPr>
        <w:t>pokrenut je</w:t>
      </w:r>
      <w:r w:rsidR="00A857C6" w:rsidRPr="00DB72FC">
        <w:rPr>
          <w:rFonts w:ascii="Times New Roman" w:hAnsi="Times New Roman" w:cs="Times New Roman"/>
          <w:sz w:val="24"/>
          <w:szCs w:val="24"/>
        </w:rPr>
        <w:t xml:space="preserve"> </w:t>
      </w:r>
      <w:r w:rsidRPr="00DB72FC">
        <w:rPr>
          <w:rFonts w:ascii="Times New Roman" w:hAnsi="Times New Roman" w:cs="Times New Roman"/>
          <w:sz w:val="24"/>
          <w:szCs w:val="24"/>
        </w:rPr>
        <w:t>proces izrade novog strateškog akta Općine pod službenim nazivom Provedbeni program Općine</w:t>
      </w:r>
      <w:r w:rsidR="00A857C6" w:rsidRPr="00DB72FC">
        <w:rPr>
          <w:rFonts w:ascii="Times New Roman" w:hAnsi="Times New Roman" w:cs="Times New Roman"/>
          <w:sz w:val="24"/>
          <w:szCs w:val="24"/>
        </w:rPr>
        <w:t xml:space="preserve"> </w:t>
      </w:r>
      <w:r w:rsidR="00650D26" w:rsidRPr="00DB72FC">
        <w:rPr>
          <w:rFonts w:ascii="Times New Roman" w:hAnsi="Times New Roman" w:cs="Times New Roman"/>
          <w:sz w:val="24"/>
          <w:szCs w:val="24"/>
        </w:rPr>
        <w:t xml:space="preserve">Oprisavci </w:t>
      </w:r>
      <w:r w:rsidRPr="00DB72FC">
        <w:rPr>
          <w:rFonts w:ascii="Times New Roman" w:hAnsi="Times New Roman" w:cs="Times New Roman"/>
          <w:sz w:val="24"/>
          <w:szCs w:val="24"/>
        </w:rPr>
        <w:t>za razdoblje 202</w:t>
      </w:r>
      <w:r w:rsidR="00D80A9E" w:rsidRPr="00DB72FC">
        <w:rPr>
          <w:rFonts w:ascii="Times New Roman" w:hAnsi="Times New Roman" w:cs="Times New Roman"/>
          <w:sz w:val="24"/>
          <w:szCs w:val="24"/>
        </w:rPr>
        <w:t>5</w:t>
      </w:r>
      <w:r w:rsidRPr="00DB72FC">
        <w:rPr>
          <w:rFonts w:ascii="Times New Roman" w:hAnsi="Times New Roman" w:cs="Times New Roman"/>
          <w:sz w:val="24"/>
          <w:szCs w:val="24"/>
        </w:rPr>
        <w:t>.-202</w:t>
      </w:r>
      <w:r w:rsidR="00D80A9E" w:rsidRPr="00DB72FC">
        <w:rPr>
          <w:rFonts w:ascii="Times New Roman" w:hAnsi="Times New Roman" w:cs="Times New Roman"/>
          <w:sz w:val="24"/>
          <w:szCs w:val="24"/>
        </w:rPr>
        <w:t>9</w:t>
      </w:r>
      <w:r w:rsidRPr="00DB72FC">
        <w:rPr>
          <w:rFonts w:ascii="Times New Roman" w:hAnsi="Times New Roman" w:cs="Times New Roman"/>
          <w:sz w:val="24"/>
          <w:szCs w:val="24"/>
        </w:rPr>
        <w:t xml:space="preserve">. </w:t>
      </w:r>
      <w:r w:rsidR="00DB72FC" w:rsidRPr="00DB72FC">
        <w:rPr>
          <w:rFonts w:ascii="Times New Roman" w:hAnsi="Times New Roman" w:cs="Times New Roman"/>
          <w:sz w:val="24"/>
          <w:szCs w:val="24"/>
        </w:rPr>
        <w:t>godine.</w:t>
      </w:r>
    </w:p>
    <w:p w14:paraId="417ECEF0" w14:textId="77777777" w:rsidR="00A857C6" w:rsidRPr="003B05EA" w:rsidRDefault="00A857C6" w:rsidP="006D041C">
      <w:pPr>
        <w:autoSpaceDE w:val="0"/>
        <w:autoSpaceDN w:val="0"/>
        <w:adjustRightInd w:val="0"/>
        <w:spacing w:after="0" w:line="276" w:lineRule="auto"/>
        <w:rPr>
          <w:rFonts w:ascii="Times New Roman" w:hAnsi="Times New Roman" w:cs="Times New Roman"/>
          <w:color w:val="EE0000"/>
          <w:sz w:val="24"/>
          <w:szCs w:val="24"/>
        </w:rPr>
      </w:pPr>
    </w:p>
    <w:p w14:paraId="61FF908A" w14:textId="3B8292F6" w:rsidR="000C56A6" w:rsidRDefault="000C56A6" w:rsidP="006D041C">
      <w:pPr>
        <w:autoSpaceDE w:val="0"/>
        <w:autoSpaceDN w:val="0"/>
        <w:adjustRightInd w:val="0"/>
        <w:spacing w:after="0" w:line="276" w:lineRule="auto"/>
        <w:rPr>
          <w:rFonts w:ascii="Times New Roman" w:hAnsi="Times New Roman" w:cs="Times New Roman"/>
          <w:sz w:val="24"/>
          <w:szCs w:val="24"/>
        </w:rPr>
      </w:pPr>
      <w:r w:rsidRPr="00A36641">
        <w:rPr>
          <w:rFonts w:ascii="Times New Roman" w:hAnsi="Times New Roman" w:cs="Times New Roman"/>
          <w:sz w:val="24"/>
          <w:szCs w:val="24"/>
        </w:rPr>
        <w:t xml:space="preserve">Proces izrade Provedbenog programa Općine </w:t>
      </w:r>
      <w:r w:rsidR="00650D26" w:rsidRPr="00A36641">
        <w:rPr>
          <w:rFonts w:ascii="Times New Roman" w:hAnsi="Times New Roman" w:cs="Times New Roman"/>
          <w:sz w:val="24"/>
          <w:szCs w:val="24"/>
        </w:rPr>
        <w:t xml:space="preserve">Oprisavci </w:t>
      </w:r>
      <w:r w:rsidRPr="00A36641">
        <w:rPr>
          <w:rFonts w:ascii="Times New Roman" w:hAnsi="Times New Roman" w:cs="Times New Roman"/>
          <w:sz w:val="24"/>
          <w:szCs w:val="24"/>
        </w:rPr>
        <w:t>za razdoblje 202</w:t>
      </w:r>
      <w:r w:rsidR="00D80A9E" w:rsidRPr="00A36641">
        <w:rPr>
          <w:rFonts w:ascii="Times New Roman" w:hAnsi="Times New Roman" w:cs="Times New Roman"/>
          <w:sz w:val="24"/>
          <w:szCs w:val="24"/>
        </w:rPr>
        <w:t>5</w:t>
      </w:r>
      <w:r w:rsidRPr="00A36641">
        <w:rPr>
          <w:rFonts w:ascii="Times New Roman" w:hAnsi="Times New Roman" w:cs="Times New Roman"/>
          <w:sz w:val="24"/>
          <w:szCs w:val="24"/>
        </w:rPr>
        <w:t>.-202</w:t>
      </w:r>
      <w:r w:rsidR="00D80A9E" w:rsidRPr="00A36641">
        <w:rPr>
          <w:rFonts w:ascii="Times New Roman" w:hAnsi="Times New Roman" w:cs="Times New Roman"/>
          <w:sz w:val="24"/>
          <w:szCs w:val="24"/>
        </w:rPr>
        <w:t>9</w:t>
      </w:r>
      <w:r w:rsidRPr="00A36641">
        <w:rPr>
          <w:rFonts w:ascii="Times New Roman" w:hAnsi="Times New Roman" w:cs="Times New Roman"/>
          <w:sz w:val="24"/>
          <w:szCs w:val="24"/>
        </w:rPr>
        <w:t>. godine odvija</w:t>
      </w:r>
      <w:r w:rsidR="00A857C6" w:rsidRPr="00A36641">
        <w:rPr>
          <w:rFonts w:ascii="Times New Roman" w:hAnsi="Times New Roman" w:cs="Times New Roman"/>
          <w:sz w:val="24"/>
          <w:szCs w:val="24"/>
        </w:rPr>
        <w:t xml:space="preserve"> </w:t>
      </w:r>
      <w:r w:rsidRPr="00A36641">
        <w:rPr>
          <w:rFonts w:ascii="Times New Roman" w:hAnsi="Times New Roman" w:cs="Times New Roman"/>
          <w:sz w:val="24"/>
          <w:szCs w:val="24"/>
        </w:rPr>
        <w:t>se u sljedećim definiranim fazama:</w:t>
      </w:r>
    </w:p>
    <w:p w14:paraId="1B4CCB8D" w14:textId="77777777" w:rsidR="00A36641" w:rsidRPr="00A36641" w:rsidRDefault="00A36641" w:rsidP="006D041C">
      <w:pPr>
        <w:autoSpaceDE w:val="0"/>
        <w:autoSpaceDN w:val="0"/>
        <w:adjustRightInd w:val="0"/>
        <w:spacing w:after="0" w:line="276" w:lineRule="auto"/>
        <w:rPr>
          <w:rFonts w:ascii="Times New Roman" w:hAnsi="Times New Roman" w:cs="Times New Roman"/>
          <w:sz w:val="24"/>
          <w:szCs w:val="24"/>
        </w:rPr>
      </w:pPr>
    </w:p>
    <w:p w14:paraId="31FE0B3C" w14:textId="219FFD29" w:rsidR="00285CD6" w:rsidRPr="00960E6D" w:rsidRDefault="00285CD6" w:rsidP="00285CD6">
      <w:pPr>
        <w:pStyle w:val="Sadraj2"/>
        <w:tabs>
          <w:tab w:val="left" w:pos="960"/>
          <w:tab w:val="right" w:leader="dot" w:pos="9016"/>
        </w:tabs>
        <w:rPr>
          <w:rFonts w:eastAsiaTheme="minorEastAsia"/>
          <w:noProof/>
          <w:kern w:val="2"/>
          <w:lang w:eastAsia="hr-HR"/>
          <w14:ligatures w14:val="standardContextual"/>
        </w:rPr>
      </w:pPr>
      <w:hyperlink w:anchor="_Toc209011188" w:history="1">
        <w:r w:rsidRPr="00960E6D">
          <w:rPr>
            <w:rStyle w:val="Hiperveza"/>
            <w:rFonts w:ascii="Times New Roman" w:hAnsi="Times New Roman" w:cs="Times New Roman"/>
            <w:noProof/>
          </w:rPr>
          <w:t>3.1.</w:t>
        </w:r>
        <w:r w:rsidRPr="00960E6D">
          <w:rPr>
            <w:rFonts w:eastAsiaTheme="minorEastAsia"/>
            <w:noProof/>
            <w:kern w:val="2"/>
            <w:lang w:eastAsia="hr-HR"/>
            <w14:ligatures w14:val="standardContextual"/>
          </w:rPr>
          <w:t xml:space="preserve">   </w:t>
        </w:r>
        <w:r w:rsidRPr="00960E6D">
          <w:rPr>
            <w:rStyle w:val="Hiperveza"/>
            <w:rFonts w:ascii="Times New Roman" w:hAnsi="Times New Roman" w:cs="Times New Roman"/>
            <w:noProof/>
          </w:rPr>
          <w:t>Organizacijska struktura Općine Oprisavci</w:t>
        </w:r>
      </w:hyperlink>
    </w:p>
    <w:p w14:paraId="7A01DD3A" w14:textId="33B29E57" w:rsidR="00285CD6" w:rsidRPr="00960E6D" w:rsidRDefault="00285CD6" w:rsidP="00285CD6">
      <w:pPr>
        <w:pStyle w:val="Sadraj2"/>
        <w:tabs>
          <w:tab w:val="left" w:pos="720"/>
          <w:tab w:val="right" w:leader="dot" w:pos="9016"/>
        </w:tabs>
        <w:rPr>
          <w:rFonts w:eastAsiaTheme="minorEastAsia"/>
          <w:noProof/>
          <w:kern w:val="2"/>
          <w:lang w:eastAsia="hr-HR"/>
          <w14:ligatures w14:val="standardContextual"/>
        </w:rPr>
      </w:pPr>
      <w:hyperlink w:anchor="_Toc209011189" w:history="1">
        <w:r w:rsidRPr="00960E6D">
          <w:rPr>
            <w:rStyle w:val="Hiperveza"/>
            <w:rFonts w:ascii="Times New Roman" w:hAnsi="Times New Roman" w:cs="Times New Roman"/>
            <w:noProof/>
          </w:rPr>
          <w:t>4.</w:t>
        </w:r>
        <w:r w:rsidRPr="00960E6D">
          <w:rPr>
            <w:rFonts w:eastAsiaTheme="minorEastAsia"/>
            <w:noProof/>
            <w:kern w:val="2"/>
            <w:lang w:eastAsia="hr-HR"/>
            <w14:ligatures w14:val="standardContextual"/>
          </w:rPr>
          <w:tab/>
        </w:r>
        <w:r w:rsidRPr="00960E6D">
          <w:rPr>
            <w:rStyle w:val="Hiperveza"/>
            <w:rFonts w:ascii="Times New Roman" w:hAnsi="Times New Roman" w:cs="Times New Roman"/>
            <w:noProof/>
          </w:rPr>
          <w:t>Opis izazova i potencijala u okviru provedbenog programa Općine Oprisavci</w:t>
        </w:r>
      </w:hyperlink>
    </w:p>
    <w:p w14:paraId="3490F182" w14:textId="6E074B87" w:rsidR="00285CD6" w:rsidRPr="00960E6D" w:rsidRDefault="00285CD6" w:rsidP="00285CD6">
      <w:pPr>
        <w:pStyle w:val="Sadraj2"/>
        <w:tabs>
          <w:tab w:val="left" w:pos="720"/>
          <w:tab w:val="right" w:leader="dot" w:pos="9016"/>
        </w:tabs>
        <w:rPr>
          <w:rFonts w:eastAsiaTheme="minorEastAsia"/>
          <w:noProof/>
          <w:kern w:val="2"/>
          <w:lang w:eastAsia="hr-HR"/>
          <w14:ligatures w14:val="standardContextual"/>
        </w:rPr>
      </w:pPr>
      <w:hyperlink w:anchor="_Toc209011190" w:history="1">
        <w:r w:rsidRPr="00960E6D">
          <w:rPr>
            <w:rStyle w:val="Hiperveza"/>
            <w:rFonts w:ascii="Times New Roman" w:hAnsi="Times New Roman" w:cs="Times New Roman"/>
            <w:noProof/>
          </w:rPr>
          <w:t>5.</w:t>
        </w:r>
        <w:r w:rsidRPr="00960E6D">
          <w:rPr>
            <w:rFonts w:eastAsiaTheme="minorEastAsia"/>
            <w:noProof/>
            <w:kern w:val="2"/>
            <w:lang w:eastAsia="hr-HR"/>
            <w14:ligatures w14:val="standardContextual"/>
          </w:rPr>
          <w:tab/>
        </w:r>
        <w:r w:rsidRPr="00960E6D">
          <w:rPr>
            <w:rStyle w:val="Hiperveza"/>
            <w:rFonts w:ascii="Times New Roman" w:hAnsi="Times New Roman" w:cs="Times New Roman"/>
            <w:noProof/>
          </w:rPr>
          <w:t>Doprinos provedbi ciljeva i prioritet</w:t>
        </w:r>
        <w:r w:rsidRPr="00285CD6">
          <w:rPr>
            <w:noProof/>
            <w:webHidden/>
            <w:color w:val="0070C0"/>
          </w:rPr>
          <w:t>a</w:t>
        </w:r>
      </w:hyperlink>
    </w:p>
    <w:p w14:paraId="378DD062" w14:textId="38030CD3" w:rsidR="00285CD6" w:rsidRPr="00960E6D" w:rsidRDefault="00285CD6" w:rsidP="00285CD6">
      <w:pPr>
        <w:pStyle w:val="Sadraj2"/>
        <w:tabs>
          <w:tab w:val="left" w:pos="720"/>
          <w:tab w:val="right" w:leader="dot" w:pos="9016"/>
        </w:tabs>
        <w:rPr>
          <w:rFonts w:eastAsiaTheme="minorEastAsia"/>
          <w:noProof/>
          <w:kern w:val="2"/>
          <w:lang w:eastAsia="hr-HR"/>
          <w14:ligatures w14:val="standardContextual"/>
        </w:rPr>
      </w:pPr>
      <w:hyperlink w:anchor="_Toc209011191" w:history="1">
        <w:r w:rsidRPr="00960E6D">
          <w:rPr>
            <w:rStyle w:val="Hiperveza"/>
            <w:rFonts w:ascii="Times New Roman" w:hAnsi="Times New Roman" w:cs="Times New Roman"/>
            <w:noProof/>
          </w:rPr>
          <w:t>6.</w:t>
        </w:r>
        <w:r w:rsidRPr="00960E6D">
          <w:rPr>
            <w:rFonts w:eastAsiaTheme="minorEastAsia"/>
            <w:noProof/>
            <w:kern w:val="2"/>
            <w:lang w:eastAsia="hr-HR"/>
            <w14:ligatures w14:val="standardContextual"/>
          </w:rPr>
          <w:tab/>
        </w:r>
        <w:r w:rsidRPr="00960E6D">
          <w:rPr>
            <w:rStyle w:val="Hiperveza"/>
            <w:rFonts w:ascii="Times New Roman" w:hAnsi="Times New Roman" w:cs="Times New Roman"/>
            <w:noProof/>
          </w:rPr>
          <w:t>Popis mjera i pokazatelji rezultata</w:t>
        </w:r>
      </w:hyperlink>
    </w:p>
    <w:p w14:paraId="5680165E" w14:textId="5A38FE14" w:rsidR="00285CD6" w:rsidRPr="00960E6D" w:rsidRDefault="00285CD6" w:rsidP="00285CD6">
      <w:pPr>
        <w:pStyle w:val="Sadraj2"/>
        <w:tabs>
          <w:tab w:val="left" w:pos="720"/>
          <w:tab w:val="right" w:leader="dot" w:pos="9016"/>
        </w:tabs>
        <w:rPr>
          <w:noProof/>
        </w:rPr>
      </w:pPr>
      <w:hyperlink w:anchor="_Toc209011192" w:history="1">
        <w:r w:rsidRPr="00960E6D">
          <w:rPr>
            <w:rStyle w:val="Hiperveza"/>
            <w:rFonts w:ascii="Times New Roman" w:hAnsi="Times New Roman" w:cs="Times New Roman"/>
            <w:noProof/>
          </w:rPr>
          <w:t>7.</w:t>
        </w:r>
        <w:r w:rsidRPr="00960E6D">
          <w:rPr>
            <w:rFonts w:eastAsiaTheme="minorEastAsia"/>
            <w:noProof/>
            <w:kern w:val="2"/>
            <w:lang w:eastAsia="hr-HR"/>
            <w14:ligatures w14:val="standardContextual"/>
          </w:rPr>
          <w:tab/>
        </w:r>
        <w:r w:rsidRPr="00960E6D">
          <w:rPr>
            <w:rStyle w:val="Hiperveza"/>
            <w:rFonts w:ascii="Times New Roman" w:hAnsi="Times New Roman" w:cs="Times New Roman"/>
            <w:noProof/>
          </w:rPr>
          <w:t>Okvir za praćenje i izvještavanje</w:t>
        </w:r>
      </w:hyperlink>
    </w:p>
    <w:p w14:paraId="15541F02" w14:textId="65B5C6FE" w:rsidR="000C56A6" w:rsidRPr="00A36641" w:rsidRDefault="000C56A6" w:rsidP="006D041C">
      <w:pPr>
        <w:autoSpaceDE w:val="0"/>
        <w:autoSpaceDN w:val="0"/>
        <w:adjustRightInd w:val="0"/>
        <w:spacing w:after="0" w:line="276" w:lineRule="auto"/>
        <w:rPr>
          <w:rFonts w:ascii="Times New Roman" w:hAnsi="Times New Roman" w:cs="Times New Roman"/>
          <w:sz w:val="24"/>
          <w:szCs w:val="24"/>
        </w:rPr>
      </w:pPr>
      <w:r w:rsidRPr="00A36641">
        <w:rPr>
          <w:rFonts w:ascii="Times New Roman" w:hAnsi="Times New Roman" w:cs="Times New Roman"/>
          <w:sz w:val="24"/>
          <w:szCs w:val="24"/>
        </w:rPr>
        <w:t>Kao prilo</w:t>
      </w:r>
      <w:r w:rsidR="00285CD6">
        <w:rPr>
          <w:rFonts w:ascii="Times New Roman" w:hAnsi="Times New Roman" w:cs="Times New Roman"/>
          <w:sz w:val="24"/>
          <w:szCs w:val="24"/>
        </w:rPr>
        <w:t>g</w:t>
      </w:r>
      <w:r w:rsidRPr="00A36641">
        <w:rPr>
          <w:rFonts w:ascii="Times New Roman" w:hAnsi="Times New Roman" w:cs="Times New Roman"/>
          <w:sz w:val="24"/>
          <w:szCs w:val="24"/>
        </w:rPr>
        <w:t xml:space="preserve"> ovome dokumentu izrađe</w:t>
      </w:r>
      <w:r w:rsidR="00285CD6">
        <w:rPr>
          <w:rFonts w:ascii="Times New Roman" w:hAnsi="Times New Roman" w:cs="Times New Roman"/>
          <w:sz w:val="24"/>
          <w:szCs w:val="24"/>
        </w:rPr>
        <w:t>na je</w:t>
      </w:r>
      <w:r w:rsidRPr="00A36641">
        <w:rPr>
          <w:rFonts w:ascii="Times New Roman" w:hAnsi="Times New Roman" w:cs="Times New Roman"/>
          <w:sz w:val="24"/>
          <w:szCs w:val="24"/>
        </w:rPr>
        <w:t>:</w:t>
      </w:r>
    </w:p>
    <w:p w14:paraId="6EE4E6BA" w14:textId="1FE61133" w:rsidR="000C56A6" w:rsidRPr="00A36641" w:rsidRDefault="000C56A6" w:rsidP="006D041C">
      <w:pPr>
        <w:autoSpaceDE w:val="0"/>
        <w:autoSpaceDN w:val="0"/>
        <w:adjustRightInd w:val="0"/>
        <w:spacing w:after="0" w:line="276" w:lineRule="auto"/>
        <w:rPr>
          <w:rFonts w:ascii="Times New Roman" w:hAnsi="Times New Roman" w:cs="Times New Roman"/>
          <w:sz w:val="24"/>
          <w:szCs w:val="24"/>
        </w:rPr>
      </w:pPr>
      <w:r w:rsidRPr="00A36641">
        <w:rPr>
          <w:rFonts w:ascii="Times New Roman" w:hAnsi="Times New Roman" w:cs="Times New Roman"/>
          <w:sz w:val="24"/>
          <w:szCs w:val="24"/>
        </w:rPr>
        <w:t xml:space="preserve">1. </w:t>
      </w:r>
      <w:r w:rsidR="00D91692" w:rsidRPr="00A36641">
        <w:rPr>
          <w:rFonts w:ascii="Times New Roman" w:hAnsi="Times New Roman" w:cs="Times New Roman"/>
          <w:sz w:val="24"/>
          <w:szCs w:val="24"/>
        </w:rPr>
        <w:t>Tablica-</w:t>
      </w:r>
      <w:r w:rsidR="00285CD6">
        <w:rPr>
          <w:rFonts w:ascii="Times New Roman" w:hAnsi="Times New Roman" w:cs="Times New Roman"/>
          <w:sz w:val="24"/>
          <w:szCs w:val="24"/>
        </w:rPr>
        <w:t>prikaz</w:t>
      </w:r>
      <w:r w:rsidR="00D91692" w:rsidRPr="00A36641">
        <w:rPr>
          <w:rFonts w:ascii="Times New Roman" w:hAnsi="Times New Roman" w:cs="Times New Roman"/>
          <w:sz w:val="24"/>
          <w:szCs w:val="24"/>
        </w:rPr>
        <w:t xml:space="preserve"> provedbenog programa </w:t>
      </w:r>
    </w:p>
    <w:p w14:paraId="1B791EAF" w14:textId="77777777" w:rsidR="00A857C6" w:rsidRPr="003B05EA" w:rsidRDefault="00A857C6" w:rsidP="006D041C">
      <w:pPr>
        <w:autoSpaceDE w:val="0"/>
        <w:autoSpaceDN w:val="0"/>
        <w:adjustRightInd w:val="0"/>
        <w:spacing w:after="0" w:line="276" w:lineRule="auto"/>
        <w:rPr>
          <w:rFonts w:ascii="Times New Roman" w:hAnsi="Times New Roman" w:cs="Times New Roman"/>
          <w:color w:val="EE0000"/>
          <w:sz w:val="24"/>
          <w:szCs w:val="24"/>
        </w:rPr>
      </w:pPr>
    </w:p>
    <w:p w14:paraId="7AD22997" w14:textId="582E92CA" w:rsidR="000C56A6" w:rsidRPr="005A0C15" w:rsidRDefault="005A0C15" w:rsidP="006D041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Korišteni </w:t>
      </w:r>
      <w:r w:rsidR="000C56A6" w:rsidRPr="005A0C15">
        <w:rPr>
          <w:rFonts w:ascii="Times New Roman" w:hAnsi="Times New Roman" w:cs="Times New Roman"/>
          <w:sz w:val="24"/>
          <w:szCs w:val="24"/>
        </w:rPr>
        <w:t>su interni i eksterni podaci poput Izvješća o izvršenju proračuna</w:t>
      </w:r>
      <w:r w:rsidR="00A857C6" w:rsidRPr="005A0C15">
        <w:rPr>
          <w:rFonts w:ascii="Times New Roman" w:hAnsi="Times New Roman" w:cs="Times New Roman"/>
          <w:sz w:val="24"/>
          <w:szCs w:val="24"/>
        </w:rPr>
        <w:t xml:space="preserve"> </w:t>
      </w:r>
      <w:r w:rsidR="000C56A6" w:rsidRPr="005A0C15">
        <w:rPr>
          <w:rFonts w:ascii="Times New Roman" w:hAnsi="Times New Roman" w:cs="Times New Roman"/>
          <w:sz w:val="24"/>
          <w:szCs w:val="24"/>
        </w:rPr>
        <w:t xml:space="preserve">Općine </w:t>
      </w:r>
      <w:r w:rsidR="00B7669C" w:rsidRPr="005A0C15">
        <w:rPr>
          <w:rFonts w:ascii="Times New Roman" w:hAnsi="Times New Roman" w:cs="Times New Roman"/>
          <w:sz w:val="24"/>
          <w:szCs w:val="24"/>
        </w:rPr>
        <w:t>Oprisavci</w:t>
      </w:r>
      <w:r w:rsidRPr="005A0C15">
        <w:rPr>
          <w:rFonts w:ascii="Times New Roman" w:hAnsi="Times New Roman" w:cs="Times New Roman"/>
          <w:sz w:val="24"/>
          <w:szCs w:val="24"/>
        </w:rPr>
        <w:t xml:space="preserve">, </w:t>
      </w:r>
      <w:r w:rsidR="000C56A6" w:rsidRPr="005A0C15">
        <w:rPr>
          <w:rFonts w:ascii="Times New Roman" w:hAnsi="Times New Roman" w:cs="Times New Roman"/>
          <w:sz w:val="24"/>
          <w:szCs w:val="24"/>
        </w:rPr>
        <w:t>podataka Državnog zavoda za statistiku, Financijske agencije,</w:t>
      </w:r>
      <w:r w:rsidR="00A857C6" w:rsidRPr="005A0C15">
        <w:rPr>
          <w:rFonts w:ascii="Times New Roman" w:hAnsi="Times New Roman" w:cs="Times New Roman"/>
          <w:sz w:val="24"/>
          <w:szCs w:val="24"/>
        </w:rPr>
        <w:t xml:space="preserve"> </w:t>
      </w:r>
      <w:r w:rsidR="000C56A6" w:rsidRPr="005A0C15">
        <w:rPr>
          <w:rFonts w:ascii="Times New Roman" w:hAnsi="Times New Roman" w:cs="Times New Roman"/>
          <w:sz w:val="24"/>
          <w:szCs w:val="24"/>
        </w:rPr>
        <w:t>Hrvatskog zavoda za zapošljavanje, Agencije za plaćanja u</w:t>
      </w:r>
      <w:r w:rsidR="00A857C6" w:rsidRPr="005A0C15">
        <w:rPr>
          <w:rFonts w:ascii="Times New Roman" w:hAnsi="Times New Roman" w:cs="Times New Roman"/>
          <w:sz w:val="24"/>
          <w:szCs w:val="24"/>
        </w:rPr>
        <w:t xml:space="preserve"> </w:t>
      </w:r>
      <w:r w:rsidR="000C56A6" w:rsidRPr="005A0C15">
        <w:rPr>
          <w:rFonts w:ascii="Times New Roman" w:hAnsi="Times New Roman" w:cs="Times New Roman"/>
          <w:sz w:val="24"/>
          <w:szCs w:val="24"/>
        </w:rPr>
        <w:t>poljoprivredi, ribarstvu i ruralnom razvoju te ostalih relevantnih institucija i baza podataka.</w:t>
      </w:r>
    </w:p>
    <w:p w14:paraId="1C88A392" w14:textId="77777777" w:rsidR="00DB72FC" w:rsidRPr="006D041C" w:rsidRDefault="00DB72FC" w:rsidP="006D041C">
      <w:pPr>
        <w:autoSpaceDE w:val="0"/>
        <w:autoSpaceDN w:val="0"/>
        <w:adjustRightInd w:val="0"/>
        <w:spacing w:after="0" w:line="276" w:lineRule="auto"/>
        <w:rPr>
          <w:rFonts w:ascii="Times New Roman" w:hAnsi="Times New Roman" w:cs="Times New Roman"/>
          <w:color w:val="2F5497"/>
          <w:sz w:val="24"/>
          <w:szCs w:val="24"/>
        </w:rPr>
      </w:pPr>
    </w:p>
    <w:p w14:paraId="6B9272F3" w14:textId="4AB6462B" w:rsidR="000C56A6" w:rsidRPr="006D041C" w:rsidRDefault="000C56A6" w:rsidP="0001293D">
      <w:pPr>
        <w:pStyle w:val="Naslov2"/>
        <w:numPr>
          <w:ilvl w:val="1"/>
          <w:numId w:val="4"/>
        </w:numPr>
        <w:spacing w:line="276" w:lineRule="auto"/>
        <w:rPr>
          <w:rFonts w:ascii="Times New Roman" w:hAnsi="Times New Roman" w:cs="Times New Roman"/>
          <w:sz w:val="24"/>
          <w:szCs w:val="24"/>
        </w:rPr>
      </w:pPr>
      <w:r w:rsidRPr="006D041C">
        <w:rPr>
          <w:rFonts w:ascii="Times New Roman" w:hAnsi="Times New Roman" w:cs="Times New Roman"/>
          <w:sz w:val="24"/>
          <w:szCs w:val="24"/>
        </w:rPr>
        <w:t xml:space="preserve"> </w:t>
      </w:r>
      <w:bookmarkStart w:id="4" w:name="_Toc209011183"/>
      <w:r w:rsidRPr="006D041C">
        <w:rPr>
          <w:rFonts w:ascii="Times New Roman" w:hAnsi="Times New Roman" w:cs="Times New Roman"/>
          <w:sz w:val="24"/>
          <w:szCs w:val="24"/>
        </w:rPr>
        <w:t>Zakonodavni okvir</w:t>
      </w:r>
      <w:bookmarkEnd w:id="4"/>
    </w:p>
    <w:p w14:paraId="5C38EBF3" w14:textId="77777777" w:rsidR="004B29D7" w:rsidRPr="006D041C" w:rsidRDefault="004B29D7" w:rsidP="006D041C">
      <w:pPr>
        <w:autoSpaceDE w:val="0"/>
        <w:autoSpaceDN w:val="0"/>
        <w:adjustRightInd w:val="0"/>
        <w:spacing w:after="0" w:line="276" w:lineRule="auto"/>
        <w:rPr>
          <w:rFonts w:ascii="Times New Roman" w:hAnsi="Times New Roman" w:cs="Times New Roman"/>
          <w:color w:val="2F5497"/>
          <w:sz w:val="24"/>
          <w:szCs w:val="24"/>
        </w:rPr>
      </w:pPr>
    </w:p>
    <w:p w14:paraId="04A953ED" w14:textId="77777777" w:rsidR="005A0C15" w:rsidRPr="005A0C15" w:rsidRDefault="000C56A6" w:rsidP="006D041C">
      <w:pPr>
        <w:autoSpaceDE w:val="0"/>
        <w:autoSpaceDN w:val="0"/>
        <w:adjustRightInd w:val="0"/>
        <w:spacing w:after="0" w:line="276" w:lineRule="auto"/>
        <w:rPr>
          <w:rFonts w:ascii="Times New Roman" w:hAnsi="Times New Roman" w:cs="Times New Roman"/>
          <w:sz w:val="24"/>
          <w:szCs w:val="24"/>
        </w:rPr>
      </w:pPr>
      <w:r w:rsidRPr="005A0C15">
        <w:rPr>
          <w:rFonts w:ascii="Times New Roman" w:hAnsi="Times New Roman" w:cs="Times New Roman"/>
          <w:sz w:val="24"/>
          <w:szCs w:val="24"/>
        </w:rPr>
        <w:t>Zakonom o sustavu strateškog planiranja i upravljanja razvojem Republike Hrvatske (»Narodne</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novine« broj 123/17</w:t>
      </w:r>
      <w:r w:rsidR="005A0C15" w:rsidRPr="005A0C15">
        <w:rPr>
          <w:rFonts w:ascii="Times New Roman" w:hAnsi="Times New Roman" w:cs="Times New Roman"/>
          <w:sz w:val="24"/>
          <w:szCs w:val="24"/>
        </w:rPr>
        <w:t xml:space="preserve"> i 151/22 </w:t>
      </w:r>
      <w:r w:rsidRPr="005A0C15">
        <w:rPr>
          <w:rFonts w:ascii="Times New Roman" w:hAnsi="Times New Roman" w:cs="Times New Roman"/>
          <w:sz w:val="24"/>
          <w:szCs w:val="24"/>
        </w:rPr>
        <w:t>) uređen je sustav strateškog planiranja u Republici Hrvatskoj na svim razinama</w:t>
      </w:r>
      <w:r w:rsidR="00B7669C" w:rsidRPr="005A0C15">
        <w:rPr>
          <w:rFonts w:ascii="Times New Roman" w:hAnsi="Times New Roman" w:cs="Times New Roman"/>
          <w:sz w:val="24"/>
          <w:szCs w:val="24"/>
        </w:rPr>
        <w:t xml:space="preserve"> upravljanja (nacionalnoj, regionalnoj i lokalnoj razini) te način pripreme, izrade, provedbe,</w:t>
      </w:r>
      <w:r w:rsidR="00A857C6" w:rsidRPr="005A0C15">
        <w:rPr>
          <w:rFonts w:ascii="Times New Roman" w:hAnsi="Times New Roman" w:cs="Times New Roman"/>
          <w:sz w:val="24"/>
          <w:szCs w:val="24"/>
        </w:rPr>
        <w:t xml:space="preserve"> </w:t>
      </w:r>
      <w:r w:rsidR="00B7669C" w:rsidRPr="005A0C15">
        <w:rPr>
          <w:rFonts w:ascii="Times New Roman" w:hAnsi="Times New Roman" w:cs="Times New Roman"/>
          <w:sz w:val="24"/>
          <w:szCs w:val="24"/>
        </w:rPr>
        <w:t>izvješćivanja, praćenja provedbe i učinaka te vrednovanja akata strateškog planiranja od nacionalnog</w:t>
      </w:r>
      <w:r w:rsidR="00A857C6" w:rsidRPr="005A0C15">
        <w:rPr>
          <w:rFonts w:ascii="Times New Roman" w:hAnsi="Times New Roman" w:cs="Times New Roman"/>
          <w:sz w:val="24"/>
          <w:szCs w:val="24"/>
        </w:rPr>
        <w:t xml:space="preserve"> </w:t>
      </w:r>
      <w:r w:rsidR="00B7669C" w:rsidRPr="005A0C15">
        <w:rPr>
          <w:rFonts w:ascii="Times New Roman" w:hAnsi="Times New Roman" w:cs="Times New Roman"/>
          <w:sz w:val="24"/>
          <w:szCs w:val="24"/>
        </w:rPr>
        <w:t>značaja i od značaja za jedinice lokalne i područne (regionalne) samouprave.</w:t>
      </w:r>
    </w:p>
    <w:p w14:paraId="0BE84595" w14:textId="68C21D79" w:rsidR="005A0C15" w:rsidRPr="005A0C15" w:rsidRDefault="00B7669C" w:rsidP="006D041C">
      <w:pPr>
        <w:autoSpaceDE w:val="0"/>
        <w:autoSpaceDN w:val="0"/>
        <w:adjustRightInd w:val="0"/>
        <w:spacing w:after="0" w:line="276" w:lineRule="auto"/>
        <w:rPr>
          <w:rFonts w:ascii="Times New Roman" w:hAnsi="Times New Roman" w:cs="Times New Roman"/>
          <w:sz w:val="24"/>
          <w:szCs w:val="24"/>
        </w:rPr>
      </w:pPr>
      <w:r w:rsidRPr="005A0C15">
        <w:rPr>
          <w:rFonts w:ascii="Times New Roman" w:hAnsi="Times New Roman" w:cs="Times New Roman"/>
          <w:sz w:val="24"/>
          <w:szCs w:val="24"/>
        </w:rPr>
        <w:t xml:space="preserve"> Na temelju članka 15.</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stavka 2. Zakona o sustavu strateškog planiranja i upravljanja razvojem Republike Hrvatske</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(»Narodne novine«, broj 123/17</w:t>
      </w:r>
      <w:r w:rsidR="005A0C15" w:rsidRPr="005A0C15">
        <w:rPr>
          <w:rFonts w:ascii="Times New Roman" w:hAnsi="Times New Roman" w:cs="Times New Roman"/>
          <w:sz w:val="24"/>
          <w:szCs w:val="24"/>
        </w:rPr>
        <w:t xml:space="preserve"> i 151/22</w:t>
      </w:r>
      <w:r w:rsidRPr="005A0C15">
        <w:rPr>
          <w:rFonts w:ascii="Times New Roman" w:hAnsi="Times New Roman" w:cs="Times New Roman"/>
          <w:sz w:val="24"/>
          <w:szCs w:val="24"/>
        </w:rPr>
        <w:t>), Vlada Republike Hrvatske je donijela Uredbu o</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smjernicama za izradu akata strateškog planiranja od nacionalnog značaja i od značaja za jedinice</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 xml:space="preserve">lokalne i područne (regionalne) samouprave (»Narodne novine«, broj </w:t>
      </w:r>
      <w:r w:rsidR="005A0C15" w:rsidRPr="005A0C15">
        <w:rPr>
          <w:rFonts w:ascii="Times New Roman" w:hAnsi="Times New Roman" w:cs="Times New Roman"/>
          <w:sz w:val="24"/>
          <w:szCs w:val="24"/>
        </w:rPr>
        <w:t>37/23</w:t>
      </w:r>
      <w:r w:rsidRPr="005A0C15">
        <w:rPr>
          <w:rFonts w:ascii="Times New Roman" w:hAnsi="Times New Roman" w:cs="Times New Roman"/>
          <w:sz w:val="24"/>
          <w:szCs w:val="24"/>
        </w:rPr>
        <w:t xml:space="preserve">). </w:t>
      </w:r>
    </w:p>
    <w:p w14:paraId="00F59FBF" w14:textId="0629197E" w:rsidR="00B7669C" w:rsidRPr="005A0C15" w:rsidRDefault="00B7669C" w:rsidP="006D041C">
      <w:pPr>
        <w:autoSpaceDE w:val="0"/>
        <w:autoSpaceDN w:val="0"/>
        <w:adjustRightInd w:val="0"/>
        <w:spacing w:after="0" w:line="276" w:lineRule="auto"/>
        <w:rPr>
          <w:rFonts w:ascii="Times New Roman" w:hAnsi="Times New Roman" w:cs="Times New Roman"/>
          <w:sz w:val="24"/>
          <w:szCs w:val="24"/>
        </w:rPr>
      </w:pPr>
      <w:r w:rsidRPr="005A0C15">
        <w:rPr>
          <w:rFonts w:ascii="Times New Roman" w:hAnsi="Times New Roman" w:cs="Times New Roman"/>
          <w:sz w:val="24"/>
          <w:szCs w:val="24"/>
        </w:rPr>
        <w:lastRenderedPageBreak/>
        <w:t>Sustav strateškog</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planiranja u RH temelji se nacionalnim (Nacionalna razvojna strategija Republike Hrvatske do 2030.godine), regionalnim, odnosno županijskim (Plan razvoja jedinica regionalne/područne</w:t>
      </w:r>
      <w:r w:rsidR="005A0C15" w:rsidRPr="005A0C15">
        <w:rPr>
          <w:rFonts w:ascii="Times New Roman" w:hAnsi="Times New Roman" w:cs="Times New Roman"/>
          <w:sz w:val="24"/>
          <w:szCs w:val="24"/>
        </w:rPr>
        <w:t xml:space="preserve"> </w:t>
      </w:r>
      <w:r w:rsidRPr="005A0C15">
        <w:rPr>
          <w:rFonts w:ascii="Times New Roman" w:hAnsi="Times New Roman" w:cs="Times New Roman"/>
          <w:sz w:val="24"/>
          <w:szCs w:val="24"/>
        </w:rPr>
        <w:t>samouprave za razdoblje 2021-2027.) te lokalnim (Provedbeni programi jedinica lokalne samouprave</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za razdoblje 202</w:t>
      </w:r>
      <w:r w:rsidR="005A0C15" w:rsidRPr="005A0C15">
        <w:rPr>
          <w:rFonts w:ascii="Times New Roman" w:hAnsi="Times New Roman" w:cs="Times New Roman"/>
          <w:sz w:val="24"/>
          <w:szCs w:val="24"/>
        </w:rPr>
        <w:t>5</w:t>
      </w:r>
      <w:r w:rsidRPr="005A0C15">
        <w:rPr>
          <w:rFonts w:ascii="Times New Roman" w:hAnsi="Times New Roman" w:cs="Times New Roman"/>
          <w:sz w:val="24"/>
          <w:szCs w:val="24"/>
        </w:rPr>
        <w:t>-202</w:t>
      </w:r>
      <w:r w:rsidR="005A0C15" w:rsidRPr="005A0C15">
        <w:rPr>
          <w:rFonts w:ascii="Times New Roman" w:hAnsi="Times New Roman" w:cs="Times New Roman"/>
          <w:sz w:val="24"/>
          <w:szCs w:val="24"/>
        </w:rPr>
        <w:t>9</w:t>
      </w:r>
      <w:r w:rsidRPr="005A0C15">
        <w:rPr>
          <w:rFonts w:ascii="Times New Roman" w:hAnsi="Times New Roman" w:cs="Times New Roman"/>
          <w:sz w:val="24"/>
          <w:szCs w:val="24"/>
        </w:rPr>
        <w:t>.) aktima strateškog planiranja.</w:t>
      </w:r>
    </w:p>
    <w:p w14:paraId="3EF7794F" w14:textId="77777777" w:rsidR="00FA5CC1" w:rsidRPr="003B05EA" w:rsidRDefault="00FA5CC1" w:rsidP="006D041C">
      <w:pPr>
        <w:autoSpaceDE w:val="0"/>
        <w:autoSpaceDN w:val="0"/>
        <w:adjustRightInd w:val="0"/>
        <w:spacing w:after="0" w:line="276" w:lineRule="auto"/>
        <w:rPr>
          <w:rFonts w:ascii="Times New Roman" w:hAnsi="Times New Roman" w:cs="Times New Roman"/>
          <w:i/>
          <w:iCs/>
          <w:color w:val="EE0000"/>
          <w:sz w:val="24"/>
          <w:szCs w:val="24"/>
        </w:rPr>
      </w:pPr>
    </w:p>
    <w:p w14:paraId="05AC1589" w14:textId="406B5C11" w:rsidR="00FA5CC1" w:rsidRPr="003B05EA" w:rsidRDefault="00B7669C" w:rsidP="006D041C">
      <w:pPr>
        <w:autoSpaceDE w:val="0"/>
        <w:autoSpaceDN w:val="0"/>
        <w:adjustRightInd w:val="0"/>
        <w:spacing w:after="0" w:line="276" w:lineRule="auto"/>
        <w:rPr>
          <w:rFonts w:ascii="Times New Roman" w:hAnsi="Times New Roman" w:cs="Times New Roman"/>
          <w:i/>
          <w:iCs/>
          <w:color w:val="EE0000"/>
          <w:sz w:val="24"/>
          <w:szCs w:val="24"/>
        </w:rPr>
      </w:pPr>
      <w:r w:rsidRPr="005A0C15">
        <w:rPr>
          <w:rFonts w:ascii="Times New Roman" w:hAnsi="Times New Roman" w:cs="Times New Roman"/>
          <w:sz w:val="24"/>
          <w:szCs w:val="24"/>
        </w:rPr>
        <w:t>U skladu s navedenim, Provedbeni program Općine Oprisavci za razdoblje 202</w:t>
      </w:r>
      <w:r w:rsidR="00D80A9E" w:rsidRPr="005A0C15">
        <w:rPr>
          <w:rFonts w:ascii="Times New Roman" w:hAnsi="Times New Roman" w:cs="Times New Roman"/>
          <w:sz w:val="24"/>
          <w:szCs w:val="24"/>
        </w:rPr>
        <w:t>5</w:t>
      </w:r>
      <w:r w:rsidRPr="005A0C15">
        <w:rPr>
          <w:rFonts w:ascii="Times New Roman" w:hAnsi="Times New Roman" w:cs="Times New Roman"/>
          <w:sz w:val="24"/>
          <w:szCs w:val="24"/>
        </w:rPr>
        <w:t>-202</w:t>
      </w:r>
      <w:r w:rsidR="00D80A9E" w:rsidRPr="005A0C15">
        <w:rPr>
          <w:rFonts w:ascii="Times New Roman" w:hAnsi="Times New Roman" w:cs="Times New Roman"/>
          <w:sz w:val="24"/>
          <w:szCs w:val="24"/>
        </w:rPr>
        <w:t>9</w:t>
      </w:r>
      <w:r w:rsidRPr="005A0C15">
        <w:rPr>
          <w:rFonts w:ascii="Times New Roman" w:hAnsi="Times New Roman" w:cs="Times New Roman"/>
          <w:sz w:val="24"/>
          <w:szCs w:val="24"/>
        </w:rPr>
        <w:t>. godine</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predstavlja kratkoročni strateški akt kojim se definiraju ciljevi, prioriteti, mjere i razvojni projekti</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Općine</w:t>
      </w:r>
      <w:r w:rsidR="005A0C15">
        <w:rPr>
          <w:rFonts w:ascii="Times New Roman" w:hAnsi="Times New Roman" w:cs="Times New Roman"/>
          <w:sz w:val="24"/>
          <w:szCs w:val="24"/>
        </w:rPr>
        <w:t>, a usklađen je s</w:t>
      </w:r>
      <w:r w:rsidRPr="005A0C15">
        <w:rPr>
          <w:rFonts w:ascii="Times New Roman" w:hAnsi="Times New Roman" w:cs="Times New Roman"/>
          <w:sz w:val="24"/>
          <w:szCs w:val="24"/>
        </w:rPr>
        <w:t xml:space="preserve"> Planom razvoja Brodsko-posavske</w:t>
      </w:r>
      <w:r w:rsidR="00A857C6" w:rsidRPr="005A0C15">
        <w:rPr>
          <w:rFonts w:ascii="Times New Roman" w:hAnsi="Times New Roman" w:cs="Times New Roman"/>
          <w:sz w:val="24"/>
          <w:szCs w:val="24"/>
        </w:rPr>
        <w:t xml:space="preserve"> </w:t>
      </w:r>
      <w:r w:rsidRPr="005A0C15">
        <w:rPr>
          <w:rFonts w:ascii="Times New Roman" w:hAnsi="Times New Roman" w:cs="Times New Roman"/>
          <w:sz w:val="24"/>
          <w:szCs w:val="24"/>
        </w:rPr>
        <w:t xml:space="preserve">županije za </w:t>
      </w:r>
      <w:r w:rsidR="00056AB0" w:rsidRPr="005A0C15">
        <w:rPr>
          <w:rFonts w:ascii="Times New Roman" w:hAnsi="Times New Roman" w:cs="Times New Roman"/>
          <w:sz w:val="24"/>
          <w:szCs w:val="24"/>
        </w:rPr>
        <w:t>razdoblje</w:t>
      </w:r>
      <w:r w:rsidRPr="005A0C15">
        <w:rPr>
          <w:rFonts w:ascii="Times New Roman" w:hAnsi="Times New Roman" w:cs="Times New Roman"/>
          <w:sz w:val="24"/>
          <w:szCs w:val="24"/>
        </w:rPr>
        <w:t xml:space="preserve"> 2021-2027. Obvezni sadržaj Provedbenog programa Općine Oprisavci</w:t>
      </w:r>
      <w:r w:rsidR="00840695" w:rsidRPr="005A0C15">
        <w:rPr>
          <w:rFonts w:ascii="Times New Roman" w:hAnsi="Times New Roman" w:cs="Times New Roman"/>
          <w:sz w:val="24"/>
          <w:szCs w:val="24"/>
        </w:rPr>
        <w:t xml:space="preserve"> </w:t>
      </w:r>
      <w:r w:rsidRPr="005A0C15">
        <w:rPr>
          <w:rFonts w:ascii="Times New Roman" w:hAnsi="Times New Roman" w:cs="Times New Roman"/>
          <w:sz w:val="24"/>
          <w:szCs w:val="24"/>
        </w:rPr>
        <w:t>za razdoblje 202</w:t>
      </w:r>
      <w:r w:rsidR="00D80A9E" w:rsidRPr="005A0C15">
        <w:rPr>
          <w:rFonts w:ascii="Times New Roman" w:hAnsi="Times New Roman" w:cs="Times New Roman"/>
          <w:sz w:val="24"/>
          <w:szCs w:val="24"/>
        </w:rPr>
        <w:t>5</w:t>
      </w:r>
      <w:r w:rsidRPr="005A0C15">
        <w:rPr>
          <w:rFonts w:ascii="Times New Roman" w:hAnsi="Times New Roman" w:cs="Times New Roman"/>
          <w:sz w:val="24"/>
          <w:szCs w:val="24"/>
        </w:rPr>
        <w:t>-202</w:t>
      </w:r>
      <w:r w:rsidR="00D80A9E" w:rsidRPr="005A0C15">
        <w:rPr>
          <w:rFonts w:ascii="Times New Roman" w:hAnsi="Times New Roman" w:cs="Times New Roman"/>
          <w:sz w:val="24"/>
          <w:szCs w:val="24"/>
        </w:rPr>
        <w:t>9</w:t>
      </w:r>
      <w:r w:rsidRPr="005A0C15">
        <w:rPr>
          <w:rFonts w:ascii="Times New Roman" w:hAnsi="Times New Roman" w:cs="Times New Roman"/>
          <w:sz w:val="24"/>
          <w:szCs w:val="24"/>
        </w:rPr>
        <w:t>. godine utvrđen je člankom 1</w:t>
      </w:r>
      <w:r w:rsidR="005A0C15">
        <w:rPr>
          <w:rFonts w:ascii="Times New Roman" w:hAnsi="Times New Roman" w:cs="Times New Roman"/>
          <w:sz w:val="24"/>
          <w:szCs w:val="24"/>
        </w:rPr>
        <w:t>2</w:t>
      </w:r>
      <w:r w:rsidRPr="005A0C15">
        <w:rPr>
          <w:rFonts w:ascii="Times New Roman" w:hAnsi="Times New Roman" w:cs="Times New Roman"/>
          <w:sz w:val="24"/>
          <w:szCs w:val="24"/>
        </w:rPr>
        <w:t>. Uredbe o smjernicama za izradu</w:t>
      </w:r>
      <w:r w:rsidR="004D0131" w:rsidRPr="005A0C15">
        <w:rPr>
          <w:rFonts w:ascii="Times New Roman" w:hAnsi="Times New Roman" w:cs="Times New Roman"/>
          <w:sz w:val="24"/>
          <w:szCs w:val="24"/>
        </w:rPr>
        <w:t xml:space="preserve"> </w:t>
      </w:r>
      <w:r w:rsidRPr="005A0C15">
        <w:rPr>
          <w:rFonts w:ascii="Times New Roman" w:hAnsi="Times New Roman" w:cs="Times New Roman"/>
          <w:sz w:val="24"/>
          <w:szCs w:val="24"/>
        </w:rPr>
        <w:t>akata strateškog planiranja od nacionalnog značaja i od značaja za jedinice lokalne i područne</w:t>
      </w:r>
      <w:r w:rsidR="00840695" w:rsidRPr="005A0C15">
        <w:rPr>
          <w:rFonts w:ascii="Times New Roman" w:hAnsi="Times New Roman" w:cs="Times New Roman"/>
          <w:sz w:val="24"/>
          <w:szCs w:val="24"/>
        </w:rPr>
        <w:t xml:space="preserve"> </w:t>
      </w:r>
      <w:r w:rsidRPr="005A0C15">
        <w:rPr>
          <w:rFonts w:ascii="Times New Roman" w:hAnsi="Times New Roman" w:cs="Times New Roman"/>
          <w:sz w:val="24"/>
          <w:szCs w:val="24"/>
        </w:rPr>
        <w:t xml:space="preserve">(regionalne) samouprave </w:t>
      </w:r>
      <w:r w:rsidR="005A0C15" w:rsidRPr="005A0C15">
        <w:rPr>
          <w:rFonts w:ascii="Times New Roman" w:hAnsi="Times New Roman" w:cs="Times New Roman"/>
          <w:sz w:val="24"/>
          <w:szCs w:val="24"/>
        </w:rPr>
        <w:t>(»Narodne novine«, broj 37/23).</w:t>
      </w:r>
    </w:p>
    <w:p w14:paraId="4A151CEA" w14:textId="45B1D119" w:rsidR="00FA5CC1" w:rsidRPr="005A0C15" w:rsidRDefault="00FA5CC1" w:rsidP="006D041C">
      <w:pPr>
        <w:spacing w:after="240" w:line="276" w:lineRule="auto"/>
        <w:jc w:val="both"/>
        <w:rPr>
          <w:rFonts w:ascii="Times New Roman" w:hAnsi="Times New Roman" w:cs="Times New Roman"/>
          <w:sz w:val="24"/>
          <w:szCs w:val="24"/>
        </w:rPr>
      </w:pPr>
      <w:r w:rsidRPr="005A0C15">
        <w:rPr>
          <w:rFonts w:ascii="Times New Roman" w:hAnsi="Times New Roman" w:cs="Times New Roman"/>
          <w:sz w:val="24"/>
          <w:szCs w:val="24"/>
        </w:rPr>
        <w:t>Provedbeni program donosi se za vrijeme trajanja mandata općinskog načelnika i vrijedi za taj mandat, a donosi se u roku od 120 dana od stupanja na dužnost. Slijedom navedenog, Odlukom o pokretanju postupka izrade Provedbenog programa Općine Oprisavci za razdoblje od 202</w:t>
      </w:r>
      <w:r w:rsidR="00D80A9E" w:rsidRPr="005A0C15">
        <w:rPr>
          <w:rFonts w:ascii="Times New Roman" w:hAnsi="Times New Roman" w:cs="Times New Roman"/>
          <w:sz w:val="24"/>
          <w:szCs w:val="24"/>
        </w:rPr>
        <w:t>5</w:t>
      </w:r>
      <w:r w:rsidRPr="005A0C15">
        <w:rPr>
          <w:rFonts w:ascii="Times New Roman" w:hAnsi="Times New Roman" w:cs="Times New Roman"/>
          <w:sz w:val="24"/>
          <w:szCs w:val="24"/>
        </w:rPr>
        <w:t>.  do 202</w:t>
      </w:r>
      <w:r w:rsidR="00D80A9E" w:rsidRPr="005A0C15">
        <w:rPr>
          <w:rFonts w:ascii="Times New Roman" w:hAnsi="Times New Roman" w:cs="Times New Roman"/>
          <w:sz w:val="24"/>
          <w:szCs w:val="24"/>
        </w:rPr>
        <w:t>9</w:t>
      </w:r>
      <w:r w:rsidRPr="005A0C15">
        <w:rPr>
          <w:rFonts w:ascii="Times New Roman" w:hAnsi="Times New Roman" w:cs="Times New Roman"/>
          <w:sz w:val="24"/>
          <w:szCs w:val="24"/>
        </w:rPr>
        <w:t xml:space="preserve">. godine </w:t>
      </w:r>
      <w:r w:rsidRPr="005A0C15">
        <w:rPr>
          <w:rFonts w:ascii="Times New Roman" w:hAnsi="Times New Roman" w:cs="Times New Roman"/>
          <w:i/>
          <w:sz w:val="24"/>
          <w:szCs w:val="24"/>
        </w:rPr>
        <w:t>(„</w:t>
      </w:r>
      <w:r w:rsidRPr="005A0C15">
        <w:rPr>
          <w:rFonts w:ascii="Times New Roman" w:hAnsi="Times New Roman" w:cs="Times New Roman"/>
          <w:iCs/>
          <w:sz w:val="24"/>
          <w:szCs w:val="24"/>
        </w:rPr>
        <w:t xml:space="preserve">Službeni vjesnik Brodsko-posavske županije“, broj </w:t>
      </w:r>
      <w:r w:rsidR="005A0C15">
        <w:rPr>
          <w:rFonts w:ascii="Times New Roman" w:hAnsi="Times New Roman" w:cs="Times New Roman"/>
          <w:iCs/>
          <w:sz w:val="24"/>
          <w:szCs w:val="24"/>
        </w:rPr>
        <w:t>21</w:t>
      </w:r>
      <w:r w:rsidRPr="005A0C15">
        <w:rPr>
          <w:rFonts w:ascii="Times New Roman" w:hAnsi="Times New Roman" w:cs="Times New Roman"/>
          <w:iCs/>
          <w:sz w:val="24"/>
          <w:szCs w:val="24"/>
        </w:rPr>
        <w:t>/2</w:t>
      </w:r>
      <w:r w:rsidR="005A0C15">
        <w:rPr>
          <w:rFonts w:ascii="Times New Roman" w:hAnsi="Times New Roman" w:cs="Times New Roman"/>
          <w:iCs/>
          <w:sz w:val="24"/>
          <w:szCs w:val="24"/>
        </w:rPr>
        <w:t>5</w:t>
      </w:r>
      <w:r w:rsidRPr="005A0C15">
        <w:rPr>
          <w:rFonts w:ascii="Times New Roman" w:hAnsi="Times New Roman" w:cs="Times New Roman"/>
          <w:i/>
          <w:sz w:val="24"/>
          <w:szCs w:val="24"/>
        </w:rPr>
        <w:t>)</w:t>
      </w:r>
      <w:r w:rsidRPr="005A0C15">
        <w:rPr>
          <w:rFonts w:ascii="Times New Roman" w:hAnsi="Times New Roman" w:cs="Times New Roman"/>
          <w:sz w:val="24"/>
          <w:szCs w:val="24"/>
        </w:rPr>
        <w:t xml:space="preserve"> pokrenut je proces pripreme izrade dokumenta službenog naziva Provedbeni program Općine </w:t>
      </w:r>
      <w:r w:rsidR="00EB7028" w:rsidRPr="005A0C15">
        <w:rPr>
          <w:rFonts w:ascii="Times New Roman" w:hAnsi="Times New Roman" w:cs="Times New Roman"/>
          <w:sz w:val="24"/>
          <w:szCs w:val="24"/>
        </w:rPr>
        <w:t xml:space="preserve">Oprisavci </w:t>
      </w:r>
      <w:r w:rsidRPr="005A0C15">
        <w:rPr>
          <w:rFonts w:ascii="Times New Roman" w:hAnsi="Times New Roman" w:cs="Times New Roman"/>
          <w:sz w:val="24"/>
          <w:szCs w:val="24"/>
        </w:rPr>
        <w:t>za razdoblje 202</w:t>
      </w:r>
      <w:r w:rsidR="00D80A9E" w:rsidRPr="005A0C15">
        <w:rPr>
          <w:rFonts w:ascii="Times New Roman" w:hAnsi="Times New Roman" w:cs="Times New Roman"/>
          <w:sz w:val="24"/>
          <w:szCs w:val="24"/>
        </w:rPr>
        <w:t>5</w:t>
      </w:r>
      <w:r w:rsidRPr="005A0C15">
        <w:rPr>
          <w:rFonts w:ascii="Times New Roman" w:hAnsi="Times New Roman" w:cs="Times New Roman"/>
          <w:sz w:val="24"/>
          <w:szCs w:val="24"/>
        </w:rPr>
        <w:t>. - 202</w:t>
      </w:r>
      <w:r w:rsidR="00D80A9E" w:rsidRPr="005A0C15">
        <w:rPr>
          <w:rFonts w:ascii="Times New Roman" w:hAnsi="Times New Roman" w:cs="Times New Roman"/>
          <w:sz w:val="24"/>
          <w:szCs w:val="24"/>
        </w:rPr>
        <w:t>9</w:t>
      </w:r>
      <w:r w:rsidRPr="005A0C15">
        <w:rPr>
          <w:rFonts w:ascii="Times New Roman" w:hAnsi="Times New Roman" w:cs="Times New Roman"/>
          <w:sz w:val="24"/>
          <w:szCs w:val="24"/>
        </w:rPr>
        <w:t>. godine.</w:t>
      </w:r>
    </w:p>
    <w:p w14:paraId="2703187F" w14:textId="5BFF0AAA" w:rsidR="00FA5CC1" w:rsidRPr="005A0C15" w:rsidRDefault="00FA5CC1" w:rsidP="006D041C">
      <w:pPr>
        <w:spacing w:after="240" w:line="276" w:lineRule="auto"/>
        <w:jc w:val="both"/>
        <w:rPr>
          <w:rFonts w:ascii="Times New Roman" w:hAnsi="Times New Roman" w:cs="Times New Roman"/>
          <w:sz w:val="24"/>
          <w:szCs w:val="24"/>
        </w:rPr>
      </w:pPr>
      <w:r w:rsidRPr="005A0C15">
        <w:rPr>
          <w:rFonts w:ascii="Times New Roman" w:hAnsi="Times New Roman" w:cs="Times New Roman"/>
          <w:sz w:val="24"/>
          <w:szCs w:val="24"/>
        </w:rPr>
        <w:t>Provedbeni programi izravno su povezani s proračunskim postupkom. U svrhu procjene troškova provedbe mjera i organizacije proračunskih programa</w:t>
      </w:r>
      <w:r w:rsidR="00056AB0" w:rsidRPr="005A0C15">
        <w:rPr>
          <w:rFonts w:ascii="Times New Roman" w:hAnsi="Times New Roman" w:cs="Times New Roman"/>
          <w:sz w:val="24"/>
          <w:szCs w:val="24"/>
        </w:rPr>
        <w:t xml:space="preserve"> jedinica lokalne samouprave</w:t>
      </w:r>
      <w:r w:rsidRPr="005A0C15">
        <w:rPr>
          <w:rFonts w:ascii="Times New Roman" w:hAnsi="Times New Roman" w:cs="Times New Roman"/>
          <w:sz w:val="24"/>
          <w:szCs w:val="24"/>
        </w:rPr>
        <w:t xml:space="preserve"> mora raščlaniti mjere na prateće aktivnosti i projekte. </w:t>
      </w:r>
    </w:p>
    <w:p w14:paraId="3CCF91A9" w14:textId="450828E6" w:rsidR="00FA5CC1" w:rsidRPr="005A0C15" w:rsidRDefault="00FA5CC1" w:rsidP="006D041C">
      <w:pPr>
        <w:spacing w:after="240" w:line="276" w:lineRule="auto"/>
        <w:jc w:val="both"/>
        <w:rPr>
          <w:rFonts w:ascii="Times New Roman" w:hAnsi="Times New Roman" w:cs="Times New Roman"/>
          <w:sz w:val="24"/>
          <w:szCs w:val="24"/>
        </w:rPr>
      </w:pPr>
      <w:r w:rsidRPr="005A0C15">
        <w:rPr>
          <w:rFonts w:ascii="Times New Roman" w:hAnsi="Times New Roman" w:cs="Times New Roman"/>
          <w:sz w:val="24"/>
          <w:szCs w:val="24"/>
        </w:rPr>
        <w:t>Tijekom izrade proračuna vrši se odabir mjera za financiranje i odlučuje o načinu financiranja pratećih aktivnosti i projekata</w:t>
      </w:r>
      <w:r w:rsidR="00EB7028" w:rsidRPr="005A0C15">
        <w:rPr>
          <w:rFonts w:ascii="Times New Roman" w:hAnsi="Times New Roman" w:cs="Times New Roman"/>
          <w:sz w:val="24"/>
          <w:szCs w:val="24"/>
        </w:rPr>
        <w:t xml:space="preserve"> koji su obuhvaćeni provedbenim programom.</w:t>
      </w:r>
    </w:p>
    <w:p w14:paraId="7DFD4785" w14:textId="6517459A" w:rsidR="00FA5CC1" w:rsidRPr="005A0C15" w:rsidRDefault="00FA5CC1" w:rsidP="005F329D">
      <w:pPr>
        <w:spacing w:after="240" w:line="276" w:lineRule="auto"/>
        <w:jc w:val="both"/>
        <w:rPr>
          <w:rFonts w:ascii="Times New Roman" w:hAnsi="Times New Roman" w:cs="Times New Roman"/>
          <w:sz w:val="24"/>
          <w:szCs w:val="24"/>
        </w:rPr>
      </w:pPr>
      <w:r w:rsidRPr="005A0C15">
        <w:rPr>
          <w:rFonts w:ascii="Times New Roman" w:hAnsi="Times New Roman" w:cs="Times New Roman"/>
          <w:sz w:val="24"/>
          <w:szCs w:val="24"/>
        </w:rPr>
        <w:t>Za sve mjere, aktivnosti i projekte predviđene provedbenim programom sredstva moraju biti predviđena odobrenim proračunom i/ili osigurana iz drugih izvora financiranja (npr. sredstvima iz fondova EU).</w:t>
      </w:r>
    </w:p>
    <w:p w14:paraId="3BF2EBDB" w14:textId="42A35A53" w:rsidR="004878B1" w:rsidRPr="006D041C" w:rsidRDefault="004878B1" w:rsidP="0001293D">
      <w:pPr>
        <w:pStyle w:val="Naslov2"/>
        <w:numPr>
          <w:ilvl w:val="0"/>
          <w:numId w:val="4"/>
        </w:numPr>
        <w:spacing w:line="276" w:lineRule="auto"/>
        <w:rPr>
          <w:rFonts w:ascii="Times New Roman" w:hAnsi="Times New Roman" w:cs="Times New Roman"/>
          <w:sz w:val="24"/>
          <w:szCs w:val="24"/>
        </w:rPr>
      </w:pPr>
      <w:r w:rsidRPr="006D041C">
        <w:rPr>
          <w:rFonts w:ascii="Times New Roman" w:hAnsi="Times New Roman" w:cs="Times New Roman"/>
          <w:sz w:val="24"/>
          <w:szCs w:val="24"/>
        </w:rPr>
        <w:t xml:space="preserve"> </w:t>
      </w:r>
      <w:bookmarkStart w:id="5" w:name="_Toc209011184"/>
      <w:r w:rsidRPr="006D041C">
        <w:rPr>
          <w:rFonts w:ascii="Times New Roman" w:hAnsi="Times New Roman" w:cs="Times New Roman"/>
          <w:sz w:val="24"/>
          <w:szCs w:val="24"/>
        </w:rPr>
        <w:t>Osnovni podaci o Općini</w:t>
      </w:r>
      <w:bookmarkEnd w:id="5"/>
    </w:p>
    <w:p w14:paraId="7E517A15" w14:textId="410C8681" w:rsidR="004F142D" w:rsidRPr="006D041C" w:rsidRDefault="004F142D" w:rsidP="0001293D">
      <w:pPr>
        <w:pStyle w:val="Naslov2"/>
        <w:numPr>
          <w:ilvl w:val="1"/>
          <w:numId w:val="4"/>
        </w:numPr>
        <w:spacing w:line="276" w:lineRule="auto"/>
        <w:rPr>
          <w:rFonts w:ascii="Times New Roman" w:hAnsi="Times New Roman" w:cs="Times New Roman"/>
          <w:sz w:val="24"/>
          <w:szCs w:val="24"/>
        </w:rPr>
      </w:pPr>
      <w:bookmarkStart w:id="6" w:name="_Toc209011185"/>
      <w:r w:rsidRPr="006D041C">
        <w:rPr>
          <w:rFonts w:ascii="Times New Roman" w:hAnsi="Times New Roman" w:cs="Times New Roman"/>
          <w:sz w:val="24"/>
          <w:szCs w:val="24"/>
        </w:rPr>
        <w:t>Položaj, smještaj i prirodni resursi</w:t>
      </w:r>
      <w:bookmarkEnd w:id="6"/>
    </w:p>
    <w:p w14:paraId="728378B4" w14:textId="77777777" w:rsidR="004878B1" w:rsidRPr="006D041C" w:rsidRDefault="004878B1" w:rsidP="006D041C">
      <w:pPr>
        <w:autoSpaceDE w:val="0"/>
        <w:autoSpaceDN w:val="0"/>
        <w:adjustRightInd w:val="0"/>
        <w:spacing w:after="0" w:line="276" w:lineRule="auto"/>
        <w:rPr>
          <w:rFonts w:ascii="Times New Roman" w:hAnsi="Times New Roman" w:cs="Times New Roman"/>
          <w:color w:val="2F5497"/>
          <w:sz w:val="24"/>
          <w:szCs w:val="24"/>
        </w:rPr>
      </w:pPr>
    </w:p>
    <w:p w14:paraId="70B19D92" w14:textId="2EF7D09F" w:rsidR="00347BE8" w:rsidRDefault="00347BE8" w:rsidP="00347BE8">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Općina Oprisavci smještena je u Brodsko-posavskoj županiji, a geografski pripada Posavini. Nalazi se uz rijeku Savu, jugozapadno od grada Slavonskog Broda i jugoistočno od grada Nova Gradiška, čime je dio šireg Posavskog područja. Ovo područje je poznato po ravničarskoj geografiji i bogatstvu poljoprivrednih resursa, koji čine osnovu života i razvoja lokalne zajednice.</w:t>
      </w:r>
    </w:p>
    <w:p w14:paraId="67927E36" w14:textId="77777777" w:rsidR="00347BE8" w:rsidRPr="00347BE8" w:rsidRDefault="00347BE8" w:rsidP="00347BE8">
      <w:pPr>
        <w:spacing w:line="276" w:lineRule="auto"/>
        <w:jc w:val="both"/>
        <w:rPr>
          <w:rFonts w:ascii="Times New Roman" w:hAnsi="Times New Roman" w:cs="Times New Roman"/>
          <w:sz w:val="24"/>
          <w:szCs w:val="24"/>
        </w:rPr>
      </w:pPr>
    </w:p>
    <w:p w14:paraId="5F82EC83" w14:textId="6EFC2678" w:rsidR="00347BE8" w:rsidRPr="00347BE8" w:rsidRDefault="00347BE8" w:rsidP="00347BE8">
      <w:pPr>
        <w:spacing w:line="276" w:lineRule="auto"/>
        <w:rPr>
          <w:rFonts w:ascii="Times New Roman" w:hAnsi="Times New Roman" w:cs="Times New Roman"/>
          <w:sz w:val="24"/>
          <w:szCs w:val="24"/>
          <w:u w:val="single"/>
        </w:rPr>
      </w:pPr>
      <w:r w:rsidRPr="00347BE8">
        <w:rPr>
          <w:rFonts w:ascii="Times New Roman" w:hAnsi="Times New Roman" w:cs="Times New Roman"/>
          <w:sz w:val="24"/>
          <w:szCs w:val="24"/>
          <w:u w:val="single"/>
        </w:rPr>
        <w:t>Prometna povezanost i međunarodna suradnja</w:t>
      </w:r>
      <w:r>
        <w:rPr>
          <w:rFonts w:ascii="Times New Roman" w:hAnsi="Times New Roman" w:cs="Times New Roman"/>
          <w:sz w:val="24"/>
          <w:szCs w:val="24"/>
          <w:u w:val="single"/>
        </w:rPr>
        <w:t>:</w:t>
      </w:r>
    </w:p>
    <w:p w14:paraId="063B3A35" w14:textId="5A5CABF9" w:rsidR="00347BE8" w:rsidRDefault="00347BE8" w:rsidP="00347BE8">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Općina Oprisavci ima dobru prometnu povezanost, osobito s Slavonskim Brodom i Novom Gradiškom putem lokalnih i regionalnih cesta, što osigurava lagan pristup značajnim </w:t>
      </w:r>
      <w:r w:rsidRPr="00347BE8">
        <w:rPr>
          <w:rFonts w:ascii="Times New Roman" w:hAnsi="Times New Roman" w:cs="Times New Roman"/>
          <w:sz w:val="24"/>
          <w:szCs w:val="24"/>
        </w:rPr>
        <w:lastRenderedPageBreak/>
        <w:t>prometnim čvorištima u Brodsko-posavskoj županiji. Geografska blizina granice s Bosnom i Hercegovinom omogućava lakšu povezanost s inozemstvom i otvara mogućnosti za međunarodnu suradnju, što je potencijal za daljnji gospodarski razvoj.</w:t>
      </w:r>
    </w:p>
    <w:p w14:paraId="0DAF59F3" w14:textId="77777777" w:rsidR="00347BE8" w:rsidRPr="00347BE8" w:rsidRDefault="00347BE8" w:rsidP="00347BE8">
      <w:pPr>
        <w:spacing w:line="276" w:lineRule="auto"/>
        <w:jc w:val="both"/>
        <w:rPr>
          <w:rFonts w:ascii="Times New Roman" w:hAnsi="Times New Roman" w:cs="Times New Roman"/>
          <w:sz w:val="24"/>
          <w:szCs w:val="24"/>
        </w:rPr>
      </w:pPr>
    </w:p>
    <w:p w14:paraId="2934C6FE" w14:textId="303E5C54" w:rsidR="00347BE8" w:rsidRPr="00347BE8" w:rsidRDefault="00347BE8" w:rsidP="00347BE8">
      <w:pPr>
        <w:spacing w:line="276" w:lineRule="auto"/>
        <w:rPr>
          <w:rFonts w:ascii="Times New Roman" w:hAnsi="Times New Roman" w:cs="Times New Roman"/>
          <w:sz w:val="24"/>
          <w:szCs w:val="24"/>
          <w:u w:val="single"/>
        </w:rPr>
      </w:pPr>
      <w:r w:rsidRPr="00347BE8">
        <w:rPr>
          <w:rFonts w:ascii="Times New Roman" w:hAnsi="Times New Roman" w:cs="Times New Roman"/>
          <w:sz w:val="24"/>
          <w:szCs w:val="24"/>
          <w:u w:val="single"/>
        </w:rPr>
        <w:t>Prirodni resursi i poljoprivreda</w:t>
      </w:r>
      <w:r>
        <w:rPr>
          <w:rFonts w:ascii="Times New Roman" w:hAnsi="Times New Roman" w:cs="Times New Roman"/>
          <w:sz w:val="24"/>
          <w:szCs w:val="24"/>
          <w:u w:val="single"/>
        </w:rPr>
        <w:t>:</w:t>
      </w:r>
    </w:p>
    <w:p w14:paraId="7EC7E140" w14:textId="6368D96E" w:rsidR="00347BE8" w:rsidRPr="00347BE8" w:rsidRDefault="00347BE8" w:rsidP="00347BE8">
      <w:pPr>
        <w:spacing w:line="276" w:lineRule="auto"/>
        <w:rPr>
          <w:rFonts w:ascii="Times New Roman" w:hAnsi="Times New Roman" w:cs="Times New Roman"/>
          <w:sz w:val="24"/>
          <w:szCs w:val="24"/>
        </w:rPr>
      </w:pPr>
      <w:r w:rsidRPr="00347BE8">
        <w:rPr>
          <w:rFonts w:ascii="Times New Roman" w:hAnsi="Times New Roman" w:cs="Times New Roman"/>
          <w:sz w:val="24"/>
          <w:szCs w:val="24"/>
        </w:rPr>
        <w:t>Općina Oprisavci smještena je na ravnici uz rijeku Savu, što stvara izuzetno plodno tlo pogodno za poljoprivrednu proizvodnju. Ovaj kraj s bogatom poviješću poljoprivredne proizvodnje nastavlja tradiciju u različitim granama:</w:t>
      </w:r>
    </w:p>
    <w:p w14:paraId="46232AD3" w14:textId="486A45C6" w:rsidR="00347BE8" w:rsidRPr="00347BE8" w:rsidRDefault="00347BE8" w:rsidP="0001293D">
      <w:pPr>
        <w:pStyle w:val="Odlomakpopisa"/>
        <w:numPr>
          <w:ilvl w:val="0"/>
          <w:numId w:val="7"/>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Ratarska proizvodnja: Kukuruz, pšenica, soja, ječam, krmno bilje.</w:t>
      </w:r>
    </w:p>
    <w:p w14:paraId="7070740E" w14:textId="30039D97" w:rsidR="00347BE8" w:rsidRPr="00347BE8" w:rsidRDefault="00347BE8" w:rsidP="0001293D">
      <w:pPr>
        <w:pStyle w:val="Odlomakpopisa"/>
        <w:numPr>
          <w:ilvl w:val="0"/>
          <w:numId w:val="7"/>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Stočarstvo: Razvijeno stočarstvo, uključujući uzgoj goveda, svinja i ovaca. Tu se također pružaju mogućnosti za razvoj ekoloških farmi.</w:t>
      </w:r>
    </w:p>
    <w:p w14:paraId="07F3E927" w14:textId="6BBC0335" w:rsidR="00347BE8" w:rsidRPr="00347BE8" w:rsidRDefault="00347BE8" w:rsidP="0001293D">
      <w:pPr>
        <w:pStyle w:val="Odlomakpopisa"/>
        <w:numPr>
          <w:ilvl w:val="0"/>
          <w:numId w:val="7"/>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Kombinirane poljoprivredne aktivnosti: Integracija poljoprivrednih kultura i stočarstva omogućava održiviji razvoj gospodarstva.</w:t>
      </w:r>
    </w:p>
    <w:p w14:paraId="5A139B39" w14:textId="15C16979" w:rsidR="00347BE8" w:rsidRPr="00347BE8" w:rsidRDefault="00347BE8" w:rsidP="00347BE8">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Rijeka Sava, koja prolazi kroz Općinu Oprisavci, nije samo značajan vodoopskrbni izvor, već ima višestruke koristi za poljoprivredu i turizam:</w:t>
      </w:r>
    </w:p>
    <w:p w14:paraId="7A67076E" w14:textId="37F8029A" w:rsidR="00347BE8" w:rsidRPr="00347BE8" w:rsidRDefault="00347BE8" w:rsidP="0001293D">
      <w:pPr>
        <w:pStyle w:val="Odlomakpopisa"/>
        <w:numPr>
          <w:ilvl w:val="0"/>
          <w:numId w:val="8"/>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Navodnjavanje poljoprivrednih površina.</w:t>
      </w:r>
    </w:p>
    <w:p w14:paraId="358EF2A1" w14:textId="49C50BB8" w:rsidR="00347BE8" w:rsidRPr="00347BE8" w:rsidRDefault="00347BE8" w:rsidP="0001293D">
      <w:pPr>
        <w:pStyle w:val="Odlomakpopisa"/>
        <w:numPr>
          <w:ilvl w:val="0"/>
          <w:numId w:val="8"/>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Ribolov: Sava je bogata različitim ribljim vrstama, a ovo područje ima potencijal za razvoj ribolovnog turizma.</w:t>
      </w:r>
    </w:p>
    <w:p w14:paraId="15F484BF" w14:textId="25A10975" w:rsidR="00347BE8" w:rsidRPr="00347BE8" w:rsidRDefault="00347BE8" w:rsidP="0001293D">
      <w:pPr>
        <w:pStyle w:val="Odlomakpopisa"/>
        <w:numPr>
          <w:ilvl w:val="0"/>
          <w:numId w:val="8"/>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Eko-turizam i rekreacija: Rijeka Sava nudi brojne mogućnosti za razvoj aktivnosti poput </w:t>
      </w:r>
      <w:proofErr w:type="spellStart"/>
      <w:r w:rsidRPr="00347BE8">
        <w:rPr>
          <w:rFonts w:ascii="Times New Roman" w:hAnsi="Times New Roman" w:cs="Times New Roman"/>
          <w:sz w:val="24"/>
          <w:szCs w:val="24"/>
        </w:rPr>
        <w:t>kajakarenja</w:t>
      </w:r>
      <w:proofErr w:type="spellEnd"/>
      <w:r w:rsidRPr="00347BE8">
        <w:rPr>
          <w:rFonts w:ascii="Times New Roman" w:hAnsi="Times New Roman" w:cs="Times New Roman"/>
          <w:sz w:val="24"/>
          <w:szCs w:val="24"/>
        </w:rPr>
        <w:t xml:space="preserve"> i vožnje čamcima, čime se povećava atraktivnost općine za ljubitelje prirode i rekreacije na vodi.</w:t>
      </w:r>
    </w:p>
    <w:p w14:paraId="58DAE8D2" w14:textId="77777777" w:rsidR="00347BE8" w:rsidRPr="00347BE8" w:rsidRDefault="00347BE8" w:rsidP="00347BE8">
      <w:pPr>
        <w:spacing w:line="276" w:lineRule="auto"/>
        <w:jc w:val="center"/>
        <w:rPr>
          <w:rFonts w:ascii="Times New Roman" w:hAnsi="Times New Roman" w:cs="Times New Roman"/>
          <w:sz w:val="24"/>
          <w:szCs w:val="24"/>
        </w:rPr>
      </w:pPr>
    </w:p>
    <w:p w14:paraId="7BF82167" w14:textId="406015C5" w:rsidR="00347BE8" w:rsidRPr="00347BE8" w:rsidRDefault="00347BE8" w:rsidP="00347BE8">
      <w:pPr>
        <w:spacing w:line="276" w:lineRule="auto"/>
        <w:rPr>
          <w:rFonts w:ascii="Times New Roman" w:hAnsi="Times New Roman" w:cs="Times New Roman"/>
          <w:sz w:val="24"/>
          <w:szCs w:val="24"/>
          <w:u w:val="single"/>
        </w:rPr>
      </w:pPr>
      <w:r w:rsidRPr="00347BE8">
        <w:rPr>
          <w:rFonts w:ascii="Times New Roman" w:hAnsi="Times New Roman" w:cs="Times New Roman"/>
          <w:sz w:val="24"/>
          <w:szCs w:val="24"/>
          <w:u w:val="single"/>
        </w:rPr>
        <w:t>Ekološki potencijal i biološka raznolikost</w:t>
      </w:r>
      <w:r>
        <w:rPr>
          <w:rFonts w:ascii="Times New Roman" w:hAnsi="Times New Roman" w:cs="Times New Roman"/>
          <w:sz w:val="24"/>
          <w:szCs w:val="24"/>
          <w:u w:val="single"/>
        </w:rPr>
        <w:t>:</w:t>
      </w:r>
    </w:p>
    <w:p w14:paraId="19253358" w14:textId="77777777" w:rsidR="00347BE8" w:rsidRDefault="00347BE8" w:rsidP="00347BE8">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Krajolik uz rijeku Savu karakterizira velik broj obradivih polja, livada i močvara. Ovaj prostor ima visok ekološki potencijal za očuvanje prirodnih staništa. Flora i fauna u ovom području uključuju raznovrsne biljne i životinjske vrste, poput ptica močvarica, ribljih vrsta i drugih divljih životinja. Također je važno stanište za </w:t>
      </w:r>
      <w:proofErr w:type="spellStart"/>
      <w:r w:rsidRPr="00347BE8">
        <w:rPr>
          <w:rFonts w:ascii="Times New Roman" w:hAnsi="Times New Roman" w:cs="Times New Roman"/>
          <w:sz w:val="24"/>
          <w:szCs w:val="24"/>
        </w:rPr>
        <w:t>migratorne</w:t>
      </w:r>
      <w:proofErr w:type="spellEnd"/>
      <w:r w:rsidRPr="00347BE8">
        <w:rPr>
          <w:rFonts w:ascii="Times New Roman" w:hAnsi="Times New Roman" w:cs="Times New Roman"/>
          <w:sz w:val="24"/>
          <w:szCs w:val="24"/>
        </w:rPr>
        <w:t xml:space="preserve"> ptice, što doprinosi biološkoj raznolikosti.</w:t>
      </w:r>
    </w:p>
    <w:p w14:paraId="612B7C03" w14:textId="0B856FF8" w:rsidR="00347BE8" w:rsidRDefault="00347BE8" w:rsidP="00347BE8">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Iako Općina Oprisavci nije poznata po značajnim mineralnim resursima, ima bogate podzemne vode, koje su ključne za poljoprivrednu proizvodnju. Geotermalna energija također predstavlja potencijal za energetske projekte u budućnosti.</w:t>
      </w:r>
    </w:p>
    <w:p w14:paraId="5F7AB5C0" w14:textId="77777777" w:rsidR="00347BE8" w:rsidRPr="00347BE8" w:rsidRDefault="00347BE8" w:rsidP="00347BE8">
      <w:pPr>
        <w:spacing w:line="276" w:lineRule="auto"/>
        <w:jc w:val="both"/>
        <w:rPr>
          <w:rFonts w:ascii="Times New Roman" w:hAnsi="Times New Roman" w:cs="Times New Roman"/>
          <w:sz w:val="24"/>
          <w:szCs w:val="24"/>
        </w:rPr>
      </w:pPr>
    </w:p>
    <w:p w14:paraId="676FE80E" w14:textId="432F7DED" w:rsidR="00347BE8" w:rsidRPr="00347BE8" w:rsidRDefault="00347BE8" w:rsidP="00347BE8">
      <w:pPr>
        <w:spacing w:line="276" w:lineRule="auto"/>
        <w:rPr>
          <w:rFonts w:ascii="Times New Roman" w:hAnsi="Times New Roman" w:cs="Times New Roman"/>
          <w:sz w:val="24"/>
          <w:szCs w:val="24"/>
          <w:u w:val="single"/>
        </w:rPr>
      </w:pPr>
      <w:r w:rsidRPr="00347BE8">
        <w:rPr>
          <w:rFonts w:ascii="Times New Roman" w:hAnsi="Times New Roman" w:cs="Times New Roman"/>
          <w:sz w:val="24"/>
          <w:szCs w:val="24"/>
          <w:u w:val="single"/>
        </w:rPr>
        <w:t>Strateški prometni pravac</w:t>
      </w:r>
    </w:p>
    <w:p w14:paraId="17A92580" w14:textId="0FFEC777" w:rsidR="00347BE8" w:rsidRDefault="00347BE8" w:rsidP="00347BE8">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Jedan od važnih infrastrukturnih projekta je novi granični prijelaz Svilaj (sa strane Republike Hrvatske), smješten u k.o. Prnjavor. Ovaj moderni granični prijelaz ima deset ulazno/izlaznih prometnih traka za putnički promet te četiri trake za teretni promet. Zadovoljava visoke </w:t>
      </w:r>
      <w:proofErr w:type="spellStart"/>
      <w:r w:rsidRPr="00347BE8">
        <w:rPr>
          <w:rFonts w:ascii="Times New Roman" w:hAnsi="Times New Roman" w:cs="Times New Roman"/>
          <w:sz w:val="24"/>
          <w:szCs w:val="24"/>
        </w:rPr>
        <w:t>schengenske</w:t>
      </w:r>
      <w:proofErr w:type="spellEnd"/>
      <w:r w:rsidRPr="00347BE8">
        <w:rPr>
          <w:rFonts w:ascii="Times New Roman" w:hAnsi="Times New Roman" w:cs="Times New Roman"/>
          <w:sz w:val="24"/>
          <w:szCs w:val="24"/>
        </w:rPr>
        <w:t xml:space="preserve"> standarde i smješten je na strateški važnom međunarodnom pravcu – </w:t>
      </w:r>
      <w:r w:rsidRPr="00347BE8">
        <w:rPr>
          <w:rFonts w:ascii="Times New Roman" w:hAnsi="Times New Roman" w:cs="Times New Roman"/>
          <w:sz w:val="24"/>
          <w:szCs w:val="24"/>
        </w:rPr>
        <w:lastRenderedPageBreak/>
        <w:t>paneuropskom cestovnom koridoru VC, koji povezuje Budimpeštu preko Osijeka i Sarajeva, s hrvatskom lukom Ploče. Ovaj prijelaz dodatno će ojačati prometnu povezanost zemalja sjevera Europe s Jadranom, kao i jugoistočne Europe, što je od velike važnosti za Općinu Oprisavci.</w:t>
      </w:r>
    </w:p>
    <w:p w14:paraId="44396B79" w14:textId="77777777" w:rsidR="00347BE8" w:rsidRPr="00347BE8" w:rsidRDefault="00347BE8" w:rsidP="00347BE8">
      <w:pPr>
        <w:spacing w:line="276" w:lineRule="auto"/>
        <w:jc w:val="both"/>
        <w:rPr>
          <w:rFonts w:ascii="Times New Roman" w:hAnsi="Times New Roman" w:cs="Times New Roman"/>
          <w:sz w:val="24"/>
          <w:szCs w:val="24"/>
        </w:rPr>
      </w:pPr>
    </w:p>
    <w:p w14:paraId="434B8FF6" w14:textId="1EBAD48C" w:rsidR="00347BE8" w:rsidRPr="00347BE8" w:rsidRDefault="00347BE8" w:rsidP="00347BE8">
      <w:pPr>
        <w:spacing w:line="276" w:lineRule="auto"/>
        <w:rPr>
          <w:rFonts w:ascii="Times New Roman" w:hAnsi="Times New Roman" w:cs="Times New Roman"/>
          <w:sz w:val="24"/>
          <w:szCs w:val="24"/>
          <w:u w:val="single"/>
        </w:rPr>
      </w:pPr>
      <w:r w:rsidRPr="00347BE8">
        <w:rPr>
          <w:rFonts w:ascii="Times New Roman" w:hAnsi="Times New Roman" w:cs="Times New Roman"/>
          <w:sz w:val="24"/>
          <w:szCs w:val="24"/>
          <w:u w:val="single"/>
        </w:rPr>
        <w:t>Geografske granice i površina</w:t>
      </w:r>
      <w:r>
        <w:rPr>
          <w:rFonts w:ascii="Times New Roman" w:hAnsi="Times New Roman" w:cs="Times New Roman"/>
          <w:sz w:val="24"/>
          <w:szCs w:val="24"/>
          <w:u w:val="single"/>
        </w:rPr>
        <w:t>:</w:t>
      </w:r>
    </w:p>
    <w:p w14:paraId="35C52C38" w14:textId="77777777" w:rsidR="00347BE8" w:rsidRDefault="00347BE8" w:rsidP="00347BE8">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Općina Oprisavci graniči s četiri općine: </w:t>
      </w:r>
      <w:proofErr w:type="spellStart"/>
      <w:r w:rsidRPr="00347BE8">
        <w:rPr>
          <w:rFonts w:ascii="Times New Roman" w:hAnsi="Times New Roman" w:cs="Times New Roman"/>
          <w:sz w:val="24"/>
          <w:szCs w:val="24"/>
        </w:rPr>
        <w:t>Klakar</w:t>
      </w:r>
      <w:proofErr w:type="spellEnd"/>
      <w:r w:rsidRPr="00347BE8">
        <w:rPr>
          <w:rFonts w:ascii="Times New Roman" w:hAnsi="Times New Roman" w:cs="Times New Roman"/>
          <w:sz w:val="24"/>
          <w:szCs w:val="24"/>
        </w:rPr>
        <w:t xml:space="preserve">, </w:t>
      </w:r>
      <w:proofErr w:type="spellStart"/>
      <w:r w:rsidRPr="00347BE8">
        <w:rPr>
          <w:rFonts w:ascii="Times New Roman" w:hAnsi="Times New Roman" w:cs="Times New Roman"/>
          <w:sz w:val="24"/>
          <w:szCs w:val="24"/>
        </w:rPr>
        <w:t>Garčin</w:t>
      </w:r>
      <w:proofErr w:type="spellEnd"/>
      <w:r w:rsidRPr="00347BE8">
        <w:rPr>
          <w:rFonts w:ascii="Times New Roman" w:hAnsi="Times New Roman" w:cs="Times New Roman"/>
          <w:sz w:val="24"/>
          <w:szCs w:val="24"/>
        </w:rPr>
        <w:t>, Donji Andrijevci i Velika Kopanica, a smještena je uz državnu granicu s Bosnom i Hercegovinom, uz rijeku Savu. Zauzima površinu od cca 59,7 km², što čini 3,19% površine Brodsko-posavske županije.</w:t>
      </w:r>
    </w:p>
    <w:p w14:paraId="3598C23B" w14:textId="77777777" w:rsidR="00347BE8" w:rsidRDefault="00347BE8" w:rsidP="00347BE8">
      <w:pPr>
        <w:spacing w:line="276" w:lineRule="auto"/>
        <w:jc w:val="both"/>
        <w:rPr>
          <w:rFonts w:ascii="Times New Roman" w:hAnsi="Times New Roman" w:cs="Times New Roman"/>
          <w:sz w:val="24"/>
          <w:szCs w:val="24"/>
        </w:rPr>
      </w:pPr>
    </w:p>
    <w:p w14:paraId="30CD0C42" w14:textId="683E3589" w:rsidR="00110547" w:rsidRPr="006D041C" w:rsidRDefault="00110547" w:rsidP="00347BE8">
      <w:pPr>
        <w:spacing w:line="276" w:lineRule="auto"/>
        <w:jc w:val="both"/>
        <w:rPr>
          <w:rFonts w:ascii="Times New Roman" w:hAnsi="Times New Roman" w:cs="Times New Roman"/>
          <w:noProof/>
          <w:sz w:val="24"/>
          <w:szCs w:val="24"/>
        </w:rPr>
      </w:pPr>
      <w:r w:rsidRPr="006D041C">
        <w:rPr>
          <w:rFonts w:ascii="Times New Roman" w:hAnsi="Times New Roman" w:cs="Times New Roman"/>
          <w:noProof/>
          <w:sz w:val="24"/>
          <w:szCs w:val="24"/>
          <w:lang w:eastAsia="hr-HR"/>
        </w:rPr>
        <w:drawing>
          <wp:inline distT="0" distB="0" distL="0" distR="0" wp14:anchorId="1A7637FD" wp14:editId="2E62F377">
            <wp:extent cx="5721166" cy="29464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9638" cy="2955913"/>
                    </a:xfrm>
                    <a:prstGeom prst="rect">
                      <a:avLst/>
                    </a:prstGeom>
                    <a:noFill/>
                    <a:ln>
                      <a:noFill/>
                    </a:ln>
                  </pic:spPr>
                </pic:pic>
              </a:graphicData>
            </a:graphic>
          </wp:inline>
        </w:drawing>
      </w:r>
    </w:p>
    <w:p w14:paraId="7BEFAF82" w14:textId="761A10D4" w:rsidR="001B5949" w:rsidRPr="006D041C" w:rsidRDefault="001B5949" w:rsidP="006D041C">
      <w:pPr>
        <w:spacing w:line="276" w:lineRule="auto"/>
        <w:jc w:val="center"/>
        <w:rPr>
          <w:rFonts w:ascii="Times New Roman" w:hAnsi="Times New Roman" w:cs="Times New Roman"/>
          <w:i/>
          <w:iCs/>
          <w:noProof/>
          <w:sz w:val="24"/>
          <w:szCs w:val="24"/>
        </w:rPr>
      </w:pPr>
      <w:r w:rsidRPr="006D041C">
        <w:rPr>
          <w:rFonts w:ascii="Times New Roman" w:hAnsi="Times New Roman" w:cs="Times New Roman"/>
          <w:i/>
          <w:iCs/>
          <w:noProof/>
          <w:sz w:val="24"/>
          <w:szCs w:val="24"/>
        </w:rPr>
        <w:t>Slika 1. Položaj Općine Oprisavci u Brodsko-posavskoj županiji</w:t>
      </w:r>
    </w:p>
    <w:p w14:paraId="7C63AB83" w14:textId="77777777" w:rsidR="003E48BA" w:rsidRDefault="003E48BA" w:rsidP="006D041C">
      <w:pPr>
        <w:spacing w:line="276" w:lineRule="auto"/>
        <w:rPr>
          <w:rFonts w:ascii="Times New Roman" w:hAnsi="Times New Roman" w:cs="Times New Roman"/>
          <w:noProof/>
          <w:sz w:val="24"/>
          <w:szCs w:val="24"/>
        </w:rPr>
      </w:pPr>
    </w:p>
    <w:p w14:paraId="75E1E34A" w14:textId="77777777" w:rsidR="003E48BA" w:rsidRPr="003B05EA" w:rsidRDefault="003E48BA" w:rsidP="003E48BA">
      <w:pPr>
        <w:spacing w:line="276" w:lineRule="auto"/>
        <w:rPr>
          <w:rFonts w:ascii="Times New Roman" w:hAnsi="Times New Roman" w:cs="Times New Roman"/>
          <w:noProof/>
          <w:sz w:val="24"/>
          <w:szCs w:val="24"/>
          <w:u w:val="single"/>
        </w:rPr>
      </w:pPr>
      <w:r w:rsidRPr="003B05EA">
        <w:rPr>
          <w:rFonts w:ascii="Times New Roman" w:hAnsi="Times New Roman" w:cs="Times New Roman"/>
          <w:noProof/>
          <w:sz w:val="24"/>
          <w:szCs w:val="24"/>
          <w:u w:val="single"/>
        </w:rPr>
        <w:t>KONTAKT PODACI OPĆINE OPRISAVCI:</w:t>
      </w:r>
    </w:p>
    <w:p w14:paraId="75D97DE6" w14:textId="77777777" w:rsidR="003E48BA" w:rsidRPr="003E48BA" w:rsidRDefault="003E48BA" w:rsidP="0082333F">
      <w:pPr>
        <w:spacing w:line="276" w:lineRule="auto"/>
        <w:jc w:val="both"/>
        <w:rPr>
          <w:rFonts w:ascii="Times New Roman" w:hAnsi="Times New Roman" w:cs="Times New Roman"/>
          <w:noProof/>
          <w:sz w:val="24"/>
          <w:szCs w:val="24"/>
        </w:rPr>
      </w:pPr>
      <w:r w:rsidRPr="003E48BA">
        <w:rPr>
          <w:rFonts w:ascii="Times New Roman" w:hAnsi="Times New Roman" w:cs="Times New Roman"/>
          <w:noProof/>
          <w:sz w:val="24"/>
          <w:szCs w:val="24"/>
        </w:rPr>
        <w:t>•</w:t>
      </w:r>
      <w:r w:rsidRPr="003E48BA">
        <w:rPr>
          <w:rFonts w:ascii="Times New Roman" w:hAnsi="Times New Roman" w:cs="Times New Roman"/>
          <w:noProof/>
          <w:sz w:val="24"/>
          <w:szCs w:val="24"/>
        </w:rPr>
        <w:tab/>
        <w:t>Sjedište:  Oprisavci</w:t>
      </w:r>
    </w:p>
    <w:p w14:paraId="33BFCFAD" w14:textId="77777777" w:rsidR="003E48BA" w:rsidRPr="003E48BA" w:rsidRDefault="003E48BA" w:rsidP="0082333F">
      <w:pPr>
        <w:spacing w:line="276" w:lineRule="auto"/>
        <w:jc w:val="both"/>
        <w:rPr>
          <w:rFonts w:ascii="Times New Roman" w:hAnsi="Times New Roman" w:cs="Times New Roman"/>
          <w:noProof/>
          <w:sz w:val="24"/>
          <w:szCs w:val="24"/>
        </w:rPr>
      </w:pPr>
      <w:r w:rsidRPr="003E48BA">
        <w:rPr>
          <w:rFonts w:ascii="Times New Roman" w:hAnsi="Times New Roman" w:cs="Times New Roman"/>
          <w:noProof/>
          <w:sz w:val="24"/>
          <w:szCs w:val="24"/>
        </w:rPr>
        <w:t>•</w:t>
      </w:r>
      <w:r w:rsidRPr="003E48BA">
        <w:rPr>
          <w:rFonts w:ascii="Times New Roman" w:hAnsi="Times New Roman" w:cs="Times New Roman"/>
          <w:noProof/>
          <w:sz w:val="24"/>
          <w:szCs w:val="24"/>
        </w:rPr>
        <w:tab/>
        <w:t>Adresa: Trg Svetog Križa 16, Oprisavci</w:t>
      </w:r>
    </w:p>
    <w:p w14:paraId="608EE1B5" w14:textId="77777777" w:rsidR="003E48BA" w:rsidRPr="003E48BA" w:rsidRDefault="003E48BA" w:rsidP="0082333F">
      <w:pPr>
        <w:spacing w:line="276" w:lineRule="auto"/>
        <w:jc w:val="both"/>
        <w:rPr>
          <w:rFonts w:ascii="Times New Roman" w:hAnsi="Times New Roman" w:cs="Times New Roman"/>
          <w:noProof/>
          <w:sz w:val="24"/>
          <w:szCs w:val="24"/>
        </w:rPr>
      </w:pPr>
      <w:r w:rsidRPr="003E48BA">
        <w:rPr>
          <w:rFonts w:ascii="Times New Roman" w:hAnsi="Times New Roman" w:cs="Times New Roman"/>
          <w:noProof/>
          <w:sz w:val="24"/>
          <w:szCs w:val="24"/>
        </w:rPr>
        <w:t>•</w:t>
      </w:r>
      <w:r w:rsidRPr="003E48BA">
        <w:rPr>
          <w:rFonts w:ascii="Times New Roman" w:hAnsi="Times New Roman" w:cs="Times New Roman"/>
          <w:noProof/>
          <w:sz w:val="24"/>
          <w:szCs w:val="24"/>
        </w:rPr>
        <w:tab/>
        <w:t xml:space="preserve">Web stranica: www.opcina-oprisavci.hr </w:t>
      </w:r>
    </w:p>
    <w:p w14:paraId="6475CFFE" w14:textId="77777777" w:rsidR="003E48BA" w:rsidRPr="003E48BA" w:rsidRDefault="003E48BA" w:rsidP="0082333F">
      <w:pPr>
        <w:spacing w:line="276" w:lineRule="auto"/>
        <w:jc w:val="both"/>
        <w:rPr>
          <w:rFonts w:ascii="Times New Roman" w:hAnsi="Times New Roman" w:cs="Times New Roman"/>
          <w:noProof/>
          <w:sz w:val="24"/>
          <w:szCs w:val="24"/>
        </w:rPr>
      </w:pPr>
      <w:r w:rsidRPr="003E48BA">
        <w:rPr>
          <w:rFonts w:ascii="Times New Roman" w:hAnsi="Times New Roman" w:cs="Times New Roman"/>
          <w:noProof/>
          <w:sz w:val="24"/>
          <w:szCs w:val="24"/>
        </w:rPr>
        <w:t>•</w:t>
      </w:r>
      <w:r w:rsidRPr="003E48BA">
        <w:rPr>
          <w:rFonts w:ascii="Times New Roman" w:hAnsi="Times New Roman" w:cs="Times New Roman"/>
          <w:noProof/>
          <w:sz w:val="24"/>
          <w:szCs w:val="24"/>
        </w:rPr>
        <w:tab/>
        <w:t xml:space="preserve">E – mail: opcina-oprisavci@sb.t-com.hr </w:t>
      </w:r>
    </w:p>
    <w:p w14:paraId="16B92B0D" w14:textId="77777777" w:rsidR="003E48BA" w:rsidRPr="003E48BA" w:rsidRDefault="003E48BA" w:rsidP="0082333F">
      <w:pPr>
        <w:spacing w:line="276" w:lineRule="auto"/>
        <w:jc w:val="both"/>
        <w:rPr>
          <w:rFonts w:ascii="Times New Roman" w:hAnsi="Times New Roman" w:cs="Times New Roman"/>
          <w:noProof/>
          <w:sz w:val="24"/>
          <w:szCs w:val="24"/>
        </w:rPr>
      </w:pPr>
      <w:r w:rsidRPr="003E48BA">
        <w:rPr>
          <w:rFonts w:ascii="Times New Roman" w:hAnsi="Times New Roman" w:cs="Times New Roman"/>
          <w:noProof/>
          <w:sz w:val="24"/>
          <w:szCs w:val="24"/>
        </w:rPr>
        <w:t>•</w:t>
      </w:r>
      <w:r w:rsidRPr="003E48BA">
        <w:rPr>
          <w:rFonts w:ascii="Times New Roman" w:hAnsi="Times New Roman" w:cs="Times New Roman"/>
          <w:noProof/>
          <w:sz w:val="24"/>
          <w:szCs w:val="24"/>
        </w:rPr>
        <w:tab/>
        <w:t>Tel. 035/227-501</w:t>
      </w:r>
    </w:p>
    <w:p w14:paraId="58B55B27" w14:textId="77777777" w:rsidR="003E48BA" w:rsidRPr="003E48BA" w:rsidRDefault="003E48BA" w:rsidP="0082333F">
      <w:pPr>
        <w:spacing w:line="276" w:lineRule="auto"/>
        <w:jc w:val="both"/>
        <w:rPr>
          <w:rFonts w:ascii="Times New Roman" w:hAnsi="Times New Roman" w:cs="Times New Roman"/>
          <w:noProof/>
          <w:sz w:val="24"/>
          <w:szCs w:val="24"/>
        </w:rPr>
      </w:pPr>
      <w:r w:rsidRPr="003E48BA">
        <w:rPr>
          <w:rFonts w:ascii="Times New Roman" w:hAnsi="Times New Roman" w:cs="Times New Roman"/>
          <w:noProof/>
          <w:sz w:val="24"/>
          <w:szCs w:val="24"/>
        </w:rPr>
        <w:t>•</w:t>
      </w:r>
      <w:r w:rsidRPr="003E48BA">
        <w:rPr>
          <w:rFonts w:ascii="Times New Roman" w:hAnsi="Times New Roman" w:cs="Times New Roman"/>
          <w:noProof/>
          <w:sz w:val="24"/>
          <w:szCs w:val="24"/>
        </w:rPr>
        <w:tab/>
        <w:t>Fax 035/227-501</w:t>
      </w:r>
    </w:p>
    <w:p w14:paraId="4076C14F" w14:textId="77777777" w:rsidR="003E48BA" w:rsidRPr="003E48BA" w:rsidRDefault="003E48BA" w:rsidP="0082333F">
      <w:pPr>
        <w:spacing w:line="276" w:lineRule="auto"/>
        <w:jc w:val="both"/>
        <w:rPr>
          <w:rFonts w:ascii="Times New Roman" w:hAnsi="Times New Roman" w:cs="Times New Roman"/>
          <w:noProof/>
          <w:sz w:val="24"/>
          <w:szCs w:val="24"/>
        </w:rPr>
      </w:pPr>
      <w:r w:rsidRPr="003E48BA">
        <w:rPr>
          <w:rFonts w:ascii="Times New Roman" w:hAnsi="Times New Roman" w:cs="Times New Roman"/>
          <w:noProof/>
          <w:sz w:val="24"/>
          <w:szCs w:val="24"/>
        </w:rPr>
        <w:t>•</w:t>
      </w:r>
      <w:r w:rsidRPr="003E48BA">
        <w:rPr>
          <w:rFonts w:ascii="Times New Roman" w:hAnsi="Times New Roman" w:cs="Times New Roman"/>
          <w:noProof/>
          <w:sz w:val="24"/>
          <w:szCs w:val="24"/>
        </w:rPr>
        <w:tab/>
        <w:t>Matični broj: 2598159</w:t>
      </w:r>
    </w:p>
    <w:p w14:paraId="6785403C" w14:textId="77777777" w:rsidR="00D55A73" w:rsidRDefault="003E48BA" w:rsidP="00D55A73">
      <w:pPr>
        <w:spacing w:line="276" w:lineRule="auto"/>
        <w:jc w:val="both"/>
        <w:rPr>
          <w:rFonts w:ascii="Times New Roman" w:hAnsi="Times New Roman" w:cs="Times New Roman"/>
          <w:noProof/>
          <w:sz w:val="24"/>
          <w:szCs w:val="24"/>
        </w:rPr>
      </w:pPr>
      <w:r w:rsidRPr="003E48BA">
        <w:rPr>
          <w:rFonts w:ascii="Times New Roman" w:hAnsi="Times New Roman" w:cs="Times New Roman"/>
          <w:noProof/>
          <w:sz w:val="24"/>
          <w:szCs w:val="24"/>
        </w:rPr>
        <w:t>•</w:t>
      </w:r>
      <w:r w:rsidRPr="003E48BA">
        <w:rPr>
          <w:rFonts w:ascii="Times New Roman" w:hAnsi="Times New Roman" w:cs="Times New Roman"/>
          <w:noProof/>
          <w:sz w:val="24"/>
          <w:szCs w:val="24"/>
        </w:rPr>
        <w:tab/>
        <w:t>OIB: 52262354242</w:t>
      </w:r>
    </w:p>
    <w:p w14:paraId="6714F77E" w14:textId="59CC66E5" w:rsidR="00251DF8" w:rsidRDefault="00110547" w:rsidP="00D55A73">
      <w:pPr>
        <w:spacing w:line="276" w:lineRule="auto"/>
        <w:jc w:val="both"/>
        <w:rPr>
          <w:rFonts w:ascii="Times New Roman" w:hAnsi="Times New Roman" w:cs="Times New Roman"/>
          <w:noProof/>
          <w:sz w:val="24"/>
          <w:szCs w:val="24"/>
        </w:rPr>
      </w:pPr>
      <w:r w:rsidRPr="006D041C">
        <w:rPr>
          <w:rFonts w:ascii="Times New Roman" w:hAnsi="Times New Roman" w:cs="Times New Roman"/>
          <w:sz w:val="24"/>
          <w:szCs w:val="24"/>
        </w:rPr>
        <w:lastRenderedPageBreak/>
        <w:t>Općina Oprisavci prema </w:t>
      </w:r>
      <w:hyperlink r:id="rId10" w:tgtFrame="_blank" w:history="1">
        <w:r w:rsidRPr="006D041C">
          <w:rPr>
            <w:rFonts w:ascii="Times New Roman" w:hAnsi="Times New Roman" w:cs="Times New Roman"/>
            <w:sz w:val="24"/>
            <w:szCs w:val="24"/>
          </w:rPr>
          <w:t>popisu stanovništva iz 20</w:t>
        </w:r>
        <w:r w:rsidR="007D3E27" w:rsidRPr="006D041C">
          <w:rPr>
            <w:rFonts w:ascii="Times New Roman" w:hAnsi="Times New Roman" w:cs="Times New Roman"/>
            <w:sz w:val="24"/>
            <w:szCs w:val="24"/>
          </w:rPr>
          <w:t>2</w:t>
        </w:r>
        <w:r w:rsidRPr="006D041C">
          <w:rPr>
            <w:rFonts w:ascii="Times New Roman" w:hAnsi="Times New Roman" w:cs="Times New Roman"/>
            <w:sz w:val="24"/>
            <w:szCs w:val="24"/>
          </w:rPr>
          <w:t>1.</w:t>
        </w:r>
      </w:hyperlink>
      <w:r w:rsidRPr="006D041C">
        <w:rPr>
          <w:rFonts w:ascii="Times New Roman" w:hAnsi="Times New Roman" w:cs="Times New Roman"/>
          <w:sz w:val="24"/>
          <w:szCs w:val="24"/>
        </w:rPr>
        <w:t> godine ima </w:t>
      </w:r>
      <w:r w:rsidR="007D3E27" w:rsidRPr="006D041C">
        <w:rPr>
          <w:rFonts w:ascii="Times New Roman" w:hAnsi="Times New Roman" w:cs="Times New Roman"/>
          <w:sz w:val="24"/>
          <w:szCs w:val="24"/>
        </w:rPr>
        <w:t>1.968 stanovnika što je po gustoći naseljenosti oko 33 stanovnika po km²</w:t>
      </w:r>
      <w:r w:rsidRPr="006D041C">
        <w:rPr>
          <w:rFonts w:ascii="Times New Roman" w:hAnsi="Times New Roman" w:cs="Times New Roman"/>
          <w:sz w:val="24"/>
          <w:szCs w:val="24"/>
        </w:rPr>
        <w:t>.</w:t>
      </w:r>
      <w:r w:rsidR="00563983">
        <w:rPr>
          <w:rFonts w:ascii="Times New Roman" w:hAnsi="Times New Roman" w:cs="Times New Roman"/>
          <w:sz w:val="24"/>
          <w:szCs w:val="24"/>
        </w:rPr>
        <w:t xml:space="preserve"> Usporedno s popisom stanovništva iz 2011. godine </w:t>
      </w:r>
      <w:r w:rsidR="00D55A73">
        <w:rPr>
          <w:rFonts w:ascii="Times New Roman" w:hAnsi="Times New Roman" w:cs="Times New Roman"/>
          <w:sz w:val="24"/>
          <w:szCs w:val="24"/>
        </w:rPr>
        <w:t>čini razliku od</w:t>
      </w:r>
      <w:r w:rsidR="00563983">
        <w:rPr>
          <w:rFonts w:ascii="Times New Roman" w:hAnsi="Times New Roman" w:cs="Times New Roman"/>
          <w:sz w:val="24"/>
          <w:szCs w:val="24"/>
        </w:rPr>
        <w:t xml:space="preserve"> 540 stanovnika.</w:t>
      </w:r>
    </w:p>
    <w:p w14:paraId="6A40A534" w14:textId="77777777" w:rsidR="00251DF8" w:rsidRDefault="00251DF8" w:rsidP="006D041C">
      <w:pPr>
        <w:spacing w:after="0" w:line="276" w:lineRule="auto"/>
        <w:rPr>
          <w:rFonts w:ascii="Times New Roman" w:hAnsi="Times New Roman" w:cs="Times New Roman"/>
          <w:sz w:val="24"/>
          <w:szCs w:val="24"/>
        </w:rPr>
      </w:pPr>
    </w:p>
    <w:p w14:paraId="4678973D" w14:textId="3C7A1491" w:rsidR="00251DF8" w:rsidRDefault="00251DF8" w:rsidP="00251DF8">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3273D691" wp14:editId="29009464">
            <wp:extent cx="5002221" cy="2559050"/>
            <wp:effectExtent l="0" t="0" r="8255" b="0"/>
            <wp:docPr id="155603640" name="Slika 2" descr="Slika na kojoj se prikazuje tekst, snimka zaslona, broj,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3640" name="Slika 2" descr="Slika na kojoj se prikazuje tekst, snimka zaslona, broj, Font&#10;&#10;Sadržaj generiran uz AI možda nije točan."/>
                    <pic:cNvPicPr/>
                  </pic:nvPicPr>
                  <pic:blipFill>
                    <a:blip r:embed="rId11">
                      <a:extLst>
                        <a:ext uri="{28A0092B-C50C-407E-A947-70E740481C1C}">
                          <a14:useLocalDpi xmlns:a14="http://schemas.microsoft.com/office/drawing/2010/main" val="0"/>
                        </a:ext>
                      </a:extLst>
                    </a:blip>
                    <a:stretch>
                      <a:fillRect/>
                    </a:stretch>
                  </pic:blipFill>
                  <pic:spPr>
                    <a:xfrm>
                      <a:off x="0" y="0"/>
                      <a:ext cx="5012459" cy="2564287"/>
                    </a:xfrm>
                    <a:prstGeom prst="rect">
                      <a:avLst/>
                    </a:prstGeom>
                  </pic:spPr>
                </pic:pic>
              </a:graphicData>
            </a:graphic>
          </wp:inline>
        </w:drawing>
      </w:r>
    </w:p>
    <w:p w14:paraId="748629D5" w14:textId="22D2050C" w:rsidR="00E26BA2" w:rsidRPr="00E26BA2" w:rsidRDefault="00E26BA2" w:rsidP="00251DF8">
      <w:pPr>
        <w:spacing w:after="0" w:line="276" w:lineRule="auto"/>
        <w:jc w:val="center"/>
        <w:rPr>
          <w:rFonts w:ascii="Times New Roman" w:hAnsi="Times New Roman" w:cs="Times New Roman"/>
          <w:i/>
          <w:iCs/>
          <w:sz w:val="24"/>
          <w:szCs w:val="24"/>
        </w:rPr>
      </w:pPr>
      <w:r w:rsidRPr="00E26BA2">
        <w:rPr>
          <w:rFonts w:ascii="Times New Roman" w:hAnsi="Times New Roman" w:cs="Times New Roman"/>
          <w:i/>
          <w:iCs/>
          <w:sz w:val="24"/>
          <w:szCs w:val="24"/>
        </w:rPr>
        <w:t xml:space="preserve">Slika 2. </w:t>
      </w:r>
      <w:r w:rsidR="0096397D">
        <w:rPr>
          <w:rFonts w:ascii="Times New Roman" w:hAnsi="Times New Roman" w:cs="Times New Roman"/>
          <w:i/>
          <w:iCs/>
          <w:sz w:val="24"/>
          <w:szCs w:val="24"/>
        </w:rPr>
        <w:t>U</w:t>
      </w:r>
      <w:r w:rsidRPr="00E26BA2">
        <w:rPr>
          <w:rFonts w:ascii="Times New Roman" w:hAnsi="Times New Roman" w:cs="Times New Roman"/>
          <w:i/>
          <w:iCs/>
          <w:sz w:val="24"/>
          <w:szCs w:val="24"/>
        </w:rPr>
        <w:t xml:space="preserve">sporedni prikaz popisa stanovništva iz 2011. godine i 2021.godine </w:t>
      </w:r>
    </w:p>
    <w:p w14:paraId="6531169A" w14:textId="5FA2A6AB" w:rsidR="00A21787" w:rsidRPr="00251DF8" w:rsidRDefault="00110547" w:rsidP="006D041C">
      <w:pPr>
        <w:spacing w:after="0" w:line="276" w:lineRule="auto"/>
        <w:rPr>
          <w:rFonts w:ascii="Times New Roman" w:hAnsi="Times New Roman" w:cs="Times New Roman"/>
          <w:sz w:val="24"/>
          <w:szCs w:val="24"/>
        </w:rPr>
      </w:pPr>
      <w:r w:rsidRPr="006D041C">
        <w:rPr>
          <w:rFonts w:ascii="Times New Roman" w:eastAsia="Times New Roman" w:hAnsi="Times New Roman" w:cs="Times New Roman"/>
          <w:color w:val="000000"/>
          <w:sz w:val="24"/>
          <w:szCs w:val="24"/>
          <w:lang w:eastAsia="hr-HR"/>
        </w:rPr>
        <w:br/>
      </w:r>
      <w:r w:rsidRPr="006D041C">
        <w:rPr>
          <w:rFonts w:ascii="Times New Roman" w:hAnsi="Times New Roman" w:cs="Times New Roman"/>
          <w:sz w:val="24"/>
          <w:szCs w:val="24"/>
        </w:rPr>
        <w:t>          U sastavu općine nalazi se osam naselja:</w:t>
      </w:r>
    </w:p>
    <w:p w14:paraId="3763E775" w14:textId="05D63BB4" w:rsidR="00F216E4" w:rsidRPr="00251DF8" w:rsidRDefault="00285CD6" w:rsidP="0001293D">
      <w:pPr>
        <w:pStyle w:val="Odlomakpopisa"/>
        <w:numPr>
          <w:ilvl w:val="0"/>
          <w:numId w:val="6"/>
        </w:numPr>
        <w:spacing w:after="100" w:line="276" w:lineRule="auto"/>
        <w:rPr>
          <w:rFonts w:ascii="Times New Roman" w:hAnsi="Times New Roman" w:cs="Times New Roman"/>
          <w:sz w:val="24"/>
          <w:szCs w:val="24"/>
        </w:rPr>
      </w:pPr>
      <w:hyperlink r:id="rId12" w:tgtFrame="_blank" w:history="1">
        <w:r w:rsidR="00110547" w:rsidRPr="00251DF8">
          <w:rPr>
            <w:rFonts w:ascii="Times New Roman" w:eastAsia="Times New Roman" w:hAnsi="Times New Roman" w:cs="Times New Roman"/>
            <w:sz w:val="24"/>
            <w:szCs w:val="24"/>
            <w:lang w:eastAsia="hr-HR"/>
          </w:rPr>
          <w:t xml:space="preserve">Oprisavci  </w:t>
        </w:r>
      </w:hyperlink>
    </w:p>
    <w:p w14:paraId="3B1E1871" w14:textId="77777777" w:rsidR="00251DF8" w:rsidRPr="00251DF8" w:rsidRDefault="00285CD6" w:rsidP="0001293D">
      <w:pPr>
        <w:pStyle w:val="Odlomakpopisa"/>
        <w:numPr>
          <w:ilvl w:val="0"/>
          <w:numId w:val="6"/>
        </w:numPr>
        <w:spacing w:after="100" w:line="276" w:lineRule="auto"/>
        <w:rPr>
          <w:rFonts w:ascii="Times New Roman" w:hAnsi="Times New Roman" w:cs="Times New Roman"/>
          <w:sz w:val="24"/>
          <w:szCs w:val="24"/>
        </w:rPr>
      </w:pPr>
      <w:hyperlink r:id="rId13" w:tgtFrame="_blank" w:history="1">
        <w:r w:rsidR="00110547" w:rsidRPr="00251DF8">
          <w:rPr>
            <w:rFonts w:ascii="Times New Roman" w:eastAsia="Times New Roman" w:hAnsi="Times New Roman" w:cs="Times New Roman"/>
            <w:sz w:val="24"/>
            <w:szCs w:val="24"/>
            <w:lang w:eastAsia="hr-HR"/>
          </w:rPr>
          <w:t>Trnjanski Kuti</w:t>
        </w:r>
      </w:hyperlink>
    </w:p>
    <w:p w14:paraId="5185239D" w14:textId="4B98AC7D" w:rsidR="00F216E4" w:rsidRPr="00251DF8" w:rsidRDefault="00285CD6" w:rsidP="0001293D">
      <w:pPr>
        <w:pStyle w:val="Odlomakpopisa"/>
        <w:numPr>
          <w:ilvl w:val="0"/>
          <w:numId w:val="6"/>
        </w:numPr>
        <w:spacing w:after="100" w:line="276" w:lineRule="auto"/>
        <w:rPr>
          <w:rFonts w:ascii="Times New Roman" w:hAnsi="Times New Roman" w:cs="Times New Roman"/>
          <w:sz w:val="24"/>
          <w:szCs w:val="24"/>
        </w:rPr>
      </w:pPr>
      <w:hyperlink r:id="rId14" w:tgtFrame="_blank" w:history="1">
        <w:r w:rsidR="00110547" w:rsidRPr="00251DF8">
          <w:rPr>
            <w:rFonts w:ascii="Times New Roman" w:eastAsia="Times New Roman" w:hAnsi="Times New Roman" w:cs="Times New Roman"/>
            <w:sz w:val="24"/>
            <w:szCs w:val="24"/>
            <w:lang w:eastAsia="hr-HR"/>
          </w:rPr>
          <w:t>Novi Grad</w:t>
        </w:r>
      </w:hyperlink>
      <w:r w:rsidR="006C14BA" w:rsidRPr="00251DF8">
        <w:rPr>
          <w:rFonts w:ascii="Times New Roman" w:hAnsi="Times New Roman" w:cs="Times New Roman"/>
          <w:sz w:val="24"/>
          <w:szCs w:val="24"/>
        </w:rPr>
        <w:t xml:space="preserve"> </w:t>
      </w:r>
    </w:p>
    <w:p w14:paraId="00240FCA" w14:textId="53378027" w:rsidR="00F216E4" w:rsidRPr="00251DF8" w:rsidRDefault="00285CD6" w:rsidP="0001293D">
      <w:pPr>
        <w:pStyle w:val="Odlomakpopisa"/>
        <w:numPr>
          <w:ilvl w:val="0"/>
          <w:numId w:val="6"/>
        </w:numPr>
        <w:spacing w:after="100" w:line="276" w:lineRule="auto"/>
        <w:rPr>
          <w:rFonts w:ascii="Times New Roman" w:hAnsi="Times New Roman" w:cs="Times New Roman"/>
          <w:sz w:val="24"/>
          <w:szCs w:val="24"/>
        </w:rPr>
      </w:pPr>
      <w:hyperlink r:id="rId15" w:tgtFrame="_blank" w:history="1">
        <w:r w:rsidR="00110547" w:rsidRPr="00251DF8">
          <w:rPr>
            <w:rFonts w:ascii="Times New Roman" w:eastAsia="Times New Roman" w:hAnsi="Times New Roman" w:cs="Times New Roman"/>
            <w:sz w:val="24"/>
            <w:szCs w:val="24"/>
            <w:lang w:eastAsia="hr-HR"/>
          </w:rPr>
          <w:t>Svilaj</w:t>
        </w:r>
      </w:hyperlink>
    </w:p>
    <w:p w14:paraId="1F3E38BC" w14:textId="77777777" w:rsidR="00251DF8" w:rsidRPr="00251DF8" w:rsidRDefault="00285CD6" w:rsidP="0001293D">
      <w:pPr>
        <w:pStyle w:val="Odlomakpopisa"/>
        <w:numPr>
          <w:ilvl w:val="0"/>
          <w:numId w:val="6"/>
        </w:numPr>
        <w:spacing w:after="100" w:line="276" w:lineRule="auto"/>
        <w:rPr>
          <w:rFonts w:ascii="Times New Roman" w:hAnsi="Times New Roman" w:cs="Times New Roman"/>
          <w:sz w:val="24"/>
          <w:szCs w:val="24"/>
        </w:rPr>
      </w:pPr>
      <w:hyperlink r:id="rId16" w:tgtFrame="_blank" w:history="1">
        <w:proofErr w:type="spellStart"/>
        <w:r w:rsidR="00110547" w:rsidRPr="00251DF8">
          <w:rPr>
            <w:rFonts w:ascii="Times New Roman" w:eastAsia="Times New Roman" w:hAnsi="Times New Roman" w:cs="Times New Roman"/>
            <w:sz w:val="24"/>
            <w:szCs w:val="24"/>
            <w:lang w:eastAsia="hr-HR"/>
          </w:rPr>
          <w:t>Poljanci</w:t>
        </w:r>
        <w:proofErr w:type="spellEnd"/>
        <w:r w:rsidR="00110547" w:rsidRPr="00251DF8">
          <w:rPr>
            <w:rFonts w:ascii="Times New Roman" w:eastAsia="Times New Roman" w:hAnsi="Times New Roman" w:cs="Times New Roman"/>
            <w:sz w:val="24"/>
            <w:szCs w:val="24"/>
            <w:lang w:eastAsia="hr-HR"/>
          </w:rPr>
          <w:t xml:space="preserve"> </w:t>
        </w:r>
      </w:hyperlink>
    </w:p>
    <w:p w14:paraId="534767EE" w14:textId="77777777" w:rsidR="00251DF8" w:rsidRPr="00251DF8" w:rsidRDefault="00285CD6" w:rsidP="0001293D">
      <w:pPr>
        <w:pStyle w:val="Odlomakpopisa"/>
        <w:numPr>
          <w:ilvl w:val="0"/>
          <w:numId w:val="6"/>
        </w:numPr>
        <w:spacing w:after="100" w:line="276" w:lineRule="auto"/>
        <w:rPr>
          <w:rFonts w:ascii="Times New Roman" w:hAnsi="Times New Roman" w:cs="Times New Roman"/>
          <w:sz w:val="24"/>
          <w:szCs w:val="24"/>
        </w:rPr>
      </w:pPr>
      <w:hyperlink r:id="rId17" w:tgtFrame="_blank" w:history="1">
        <w:r w:rsidR="00110547" w:rsidRPr="00251DF8">
          <w:rPr>
            <w:rFonts w:ascii="Times New Roman" w:eastAsia="Times New Roman" w:hAnsi="Times New Roman" w:cs="Times New Roman"/>
            <w:sz w:val="24"/>
            <w:szCs w:val="24"/>
            <w:lang w:eastAsia="hr-HR"/>
          </w:rPr>
          <w:t xml:space="preserve">Prnjavor  </w:t>
        </w:r>
      </w:hyperlink>
    </w:p>
    <w:p w14:paraId="5CCBB440" w14:textId="407B3FB2" w:rsidR="007D3E27" w:rsidRPr="00251DF8" w:rsidRDefault="00110547" w:rsidP="0001293D">
      <w:pPr>
        <w:pStyle w:val="Odlomakpopisa"/>
        <w:numPr>
          <w:ilvl w:val="0"/>
          <w:numId w:val="6"/>
        </w:numPr>
        <w:spacing w:after="100" w:line="276" w:lineRule="auto"/>
        <w:rPr>
          <w:rFonts w:ascii="Times New Roman" w:hAnsi="Times New Roman" w:cs="Times New Roman"/>
          <w:sz w:val="24"/>
          <w:szCs w:val="24"/>
        </w:rPr>
      </w:pPr>
      <w:proofErr w:type="spellStart"/>
      <w:r w:rsidRPr="00251DF8">
        <w:rPr>
          <w:rFonts w:ascii="Times New Roman" w:eastAsia="Times New Roman" w:hAnsi="Times New Roman" w:cs="Times New Roman"/>
          <w:sz w:val="24"/>
          <w:szCs w:val="24"/>
          <w:lang w:eastAsia="hr-HR"/>
        </w:rPr>
        <w:t>Stružani</w:t>
      </w:r>
      <w:proofErr w:type="spellEnd"/>
      <w:r w:rsidRPr="00251DF8">
        <w:rPr>
          <w:rFonts w:ascii="Times New Roman" w:eastAsia="Times New Roman" w:hAnsi="Times New Roman" w:cs="Times New Roman"/>
          <w:sz w:val="24"/>
          <w:szCs w:val="24"/>
          <w:lang w:eastAsia="hr-HR"/>
        </w:rPr>
        <w:t xml:space="preserve"> </w:t>
      </w:r>
    </w:p>
    <w:p w14:paraId="79812364" w14:textId="77777777" w:rsidR="00347BE8" w:rsidRDefault="00110547" w:rsidP="0001293D">
      <w:pPr>
        <w:pStyle w:val="Odlomakpopisa"/>
        <w:numPr>
          <w:ilvl w:val="0"/>
          <w:numId w:val="6"/>
        </w:numPr>
        <w:spacing w:after="100" w:line="276" w:lineRule="auto"/>
        <w:rPr>
          <w:rFonts w:ascii="Times New Roman" w:eastAsia="Times New Roman" w:hAnsi="Times New Roman" w:cs="Times New Roman"/>
          <w:sz w:val="24"/>
          <w:szCs w:val="24"/>
          <w:lang w:eastAsia="hr-HR"/>
        </w:rPr>
      </w:pPr>
      <w:proofErr w:type="spellStart"/>
      <w:r w:rsidRPr="00251DF8">
        <w:rPr>
          <w:rFonts w:ascii="Times New Roman" w:eastAsia="Times New Roman" w:hAnsi="Times New Roman" w:cs="Times New Roman"/>
          <w:sz w:val="24"/>
          <w:szCs w:val="24"/>
          <w:lang w:eastAsia="hr-HR"/>
        </w:rPr>
        <w:t>Zoljani</w:t>
      </w:r>
      <w:proofErr w:type="spellEnd"/>
      <w:r w:rsidRPr="00251DF8">
        <w:rPr>
          <w:rFonts w:ascii="Times New Roman" w:eastAsia="Times New Roman" w:hAnsi="Times New Roman" w:cs="Times New Roman"/>
          <w:sz w:val="24"/>
          <w:szCs w:val="24"/>
          <w:lang w:eastAsia="hr-HR"/>
        </w:rPr>
        <w:t xml:space="preserve">  </w:t>
      </w:r>
    </w:p>
    <w:p w14:paraId="6B633C56" w14:textId="16BCD765" w:rsidR="00347BE8" w:rsidRPr="00347BE8" w:rsidRDefault="00347BE8" w:rsidP="0082333F">
      <w:pPr>
        <w:spacing w:after="100" w:line="276" w:lineRule="auto"/>
        <w:jc w:val="both"/>
        <w:rPr>
          <w:rFonts w:ascii="Times New Roman" w:eastAsia="Times New Roman" w:hAnsi="Times New Roman" w:cs="Times New Roman"/>
          <w:sz w:val="24"/>
          <w:szCs w:val="24"/>
          <w:u w:val="single"/>
          <w:lang w:eastAsia="hr-HR"/>
        </w:rPr>
      </w:pPr>
      <w:r w:rsidRPr="00347BE8">
        <w:rPr>
          <w:rFonts w:ascii="Times New Roman" w:hAnsi="Times New Roman" w:cs="Times New Roman"/>
          <w:sz w:val="24"/>
          <w:szCs w:val="24"/>
          <w:u w:val="single"/>
        </w:rPr>
        <w:t xml:space="preserve">Zaštićeno područje </w:t>
      </w:r>
      <w:proofErr w:type="spellStart"/>
      <w:r w:rsidRPr="00347BE8">
        <w:rPr>
          <w:rFonts w:ascii="Times New Roman" w:hAnsi="Times New Roman" w:cs="Times New Roman"/>
          <w:sz w:val="24"/>
          <w:szCs w:val="24"/>
          <w:u w:val="single"/>
        </w:rPr>
        <w:t>Gajna</w:t>
      </w:r>
      <w:proofErr w:type="spellEnd"/>
      <w:r w:rsidRPr="00347BE8">
        <w:rPr>
          <w:rFonts w:ascii="Times New Roman" w:hAnsi="Times New Roman" w:cs="Times New Roman"/>
          <w:sz w:val="24"/>
          <w:szCs w:val="24"/>
          <w:u w:val="single"/>
        </w:rPr>
        <w:t xml:space="preserve"> i prirodne ljepote Općine Oprisavci</w:t>
      </w:r>
      <w:r>
        <w:rPr>
          <w:rFonts w:ascii="Times New Roman" w:hAnsi="Times New Roman" w:cs="Times New Roman"/>
          <w:sz w:val="24"/>
          <w:szCs w:val="24"/>
          <w:u w:val="single"/>
        </w:rPr>
        <w:t>:</w:t>
      </w:r>
    </w:p>
    <w:p w14:paraId="1F994657" w14:textId="65A00C24" w:rsidR="00347BE8"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Najveća prirodna vrijednost Općine Oprisavci je zaštićeno područje </w:t>
      </w:r>
      <w:proofErr w:type="spellStart"/>
      <w:r w:rsidRPr="00347BE8">
        <w:rPr>
          <w:rFonts w:ascii="Times New Roman" w:hAnsi="Times New Roman" w:cs="Times New Roman"/>
          <w:sz w:val="24"/>
          <w:szCs w:val="24"/>
        </w:rPr>
        <w:t>Gajna</w:t>
      </w:r>
      <w:proofErr w:type="spellEnd"/>
      <w:r w:rsidRPr="00347BE8">
        <w:rPr>
          <w:rFonts w:ascii="Times New Roman" w:hAnsi="Times New Roman" w:cs="Times New Roman"/>
          <w:sz w:val="24"/>
          <w:szCs w:val="24"/>
        </w:rPr>
        <w:t xml:space="preserve">, smješteno uz rijeku Savi. Ovaj krajobraz, koji se nalazi pokraj sela Oprisavci i </w:t>
      </w:r>
      <w:proofErr w:type="spellStart"/>
      <w:r w:rsidRPr="00347BE8">
        <w:rPr>
          <w:rFonts w:ascii="Times New Roman" w:hAnsi="Times New Roman" w:cs="Times New Roman"/>
          <w:sz w:val="24"/>
          <w:szCs w:val="24"/>
        </w:rPr>
        <w:t>Poljanci</w:t>
      </w:r>
      <w:proofErr w:type="spellEnd"/>
      <w:r w:rsidRPr="00347BE8">
        <w:rPr>
          <w:rFonts w:ascii="Times New Roman" w:hAnsi="Times New Roman" w:cs="Times New Roman"/>
          <w:sz w:val="24"/>
          <w:szCs w:val="24"/>
        </w:rPr>
        <w:t xml:space="preserve">, 18 km istočno od Slavonskog Broda, zauzima površinu od 320 hektara. </w:t>
      </w:r>
      <w:proofErr w:type="spellStart"/>
      <w:r w:rsidRPr="00347BE8">
        <w:rPr>
          <w:rFonts w:ascii="Times New Roman" w:hAnsi="Times New Roman" w:cs="Times New Roman"/>
          <w:sz w:val="24"/>
          <w:szCs w:val="24"/>
        </w:rPr>
        <w:t>Gajna</w:t>
      </w:r>
      <w:proofErr w:type="spellEnd"/>
      <w:r w:rsidRPr="00347BE8">
        <w:rPr>
          <w:rFonts w:ascii="Times New Roman" w:hAnsi="Times New Roman" w:cs="Times New Roman"/>
          <w:sz w:val="24"/>
          <w:szCs w:val="24"/>
        </w:rPr>
        <w:t xml:space="preserve"> je zaštićena 1990. godine, a danas predstavlja jedno od najvažnijih ekoloških područja u Brodsko-posavskoj županiji.</w:t>
      </w:r>
    </w:p>
    <w:p w14:paraId="562C2A68" w14:textId="0D91E423" w:rsidR="00347BE8" w:rsidRPr="00347BE8" w:rsidRDefault="00347BE8" w:rsidP="0082333F">
      <w:pPr>
        <w:spacing w:line="276" w:lineRule="auto"/>
        <w:jc w:val="both"/>
        <w:rPr>
          <w:rFonts w:ascii="Times New Roman" w:hAnsi="Times New Roman" w:cs="Times New Roman"/>
          <w:sz w:val="24"/>
          <w:szCs w:val="24"/>
          <w:u w:val="single"/>
        </w:rPr>
      </w:pPr>
      <w:r w:rsidRPr="00347BE8">
        <w:rPr>
          <w:rFonts w:ascii="Times New Roman" w:hAnsi="Times New Roman" w:cs="Times New Roman"/>
          <w:sz w:val="24"/>
          <w:szCs w:val="24"/>
          <w:u w:val="single"/>
        </w:rPr>
        <w:t xml:space="preserve">Značaj i atrakcije </w:t>
      </w:r>
      <w:proofErr w:type="spellStart"/>
      <w:r w:rsidRPr="00347BE8">
        <w:rPr>
          <w:rFonts w:ascii="Times New Roman" w:hAnsi="Times New Roman" w:cs="Times New Roman"/>
          <w:sz w:val="24"/>
          <w:szCs w:val="24"/>
          <w:u w:val="single"/>
        </w:rPr>
        <w:t>Gajne</w:t>
      </w:r>
      <w:proofErr w:type="spellEnd"/>
      <w:r>
        <w:rPr>
          <w:rFonts w:ascii="Times New Roman" w:hAnsi="Times New Roman" w:cs="Times New Roman"/>
          <w:sz w:val="24"/>
          <w:szCs w:val="24"/>
          <w:u w:val="single"/>
        </w:rPr>
        <w:t>:</w:t>
      </w:r>
    </w:p>
    <w:p w14:paraId="6752A92F" w14:textId="30E9BD0D" w:rsidR="00347BE8" w:rsidRPr="00347BE8" w:rsidRDefault="00347BE8" w:rsidP="0082333F">
      <w:pPr>
        <w:spacing w:line="276" w:lineRule="auto"/>
        <w:jc w:val="both"/>
        <w:rPr>
          <w:rFonts w:ascii="Times New Roman" w:hAnsi="Times New Roman" w:cs="Times New Roman"/>
          <w:sz w:val="24"/>
          <w:szCs w:val="24"/>
        </w:rPr>
      </w:pPr>
      <w:proofErr w:type="spellStart"/>
      <w:r w:rsidRPr="00347BE8">
        <w:rPr>
          <w:rFonts w:ascii="Times New Roman" w:hAnsi="Times New Roman" w:cs="Times New Roman"/>
          <w:sz w:val="24"/>
          <w:szCs w:val="24"/>
        </w:rPr>
        <w:t>Gajna</w:t>
      </w:r>
      <w:proofErr w:type="spellEnd"/>
      <w:r w:rsidRPr="00347BE8">
        <w:rPr>
          <w:rFonts w:ascii="Times New Roman" w:hAnsi="Times New Roman" w:cs="Times New Roman"/>
          <w:sz w:val="24"/>
          <w:szCs w:val="24"/>
        </w:rPr>
        <w:t xml:space="preserve"> je poplavni prostor uz rijeku Savu s obilježjima </w:t>
      </w:r>
      <w:proofErr w:type="spellStart"/>
      <w:r w:rsidRPr="00347BE8">
        <w:rPr>
          <w:rFonts w:ascii="Times New Roman" w:hAnsi="Times New Roman" w:cs="Times New Roman"/>
          <w:sz w:val="24"/>
          <w:szCs w:val="24"/>
        </w:rPr>
        <w:t>prisavskog</w:t>
      </w:r>
      <w:proofErr w:type="spellEnd"/>
      <w:r w:rsidRPr="00347BE8">
        <w:rPr>
          <w:rFonts w:ascii="Times New Roman" w:hAnsi="Times New Roman" w:cs="Times New Roman"/>
          <w:sz w:val="24"/>
          <w:szCs w:val="24"/>
        </w:rPr>
        <w:t xml:space="preserve"> pašnjaka, bogatog močvarnom florom i faunom. Iako broj posjetitelja nije velik, </w:t>
      </w:r>
      <w:proofErr w:type="spellStart"/>
      <w:r w:rsidRPr="00347BE8">
        <w:rPr>
          <w:rFonts w:ascii="Times New Roman" w:hAnsi="Times New Roman" w:cs="Times New Roman"/>
          <w:sz w:val="24"/>
          <w:szCs w:val="24"/>
        </w:rPr>
        <w:t>Gajna</w:t>
      </w:r>
      <w:proofErr w:type="spellEnd"/>
      <w:r w:rsidRPr="00347BE8">
        <w:rPr>
          <w:rFonts w:ascii="Times New Roman" w:hAnsi="Times New Roman" w:cs="Times New Roman"/>
          <w:sz w:val="24"/>
          <w:szCs w:val="24"/>
        </w:rPr>
        <w:t xml:space="preserve"> je prepoznata u široj javnosti kao važan ekološki resurs, a najpoznatija je u Brodsko-posavskoj županiji. Posjećuju je:</w:t>
      </w:r>
    </w:p>
    <w:p w14:paraId="2590E94A" w14:textId="12066741" w:rsidR="00347BE8" w:rsidRPr="00347BE8" w:rsidRDefault="00347BE8" w:rsidP="0001293D">
      <w:pPr>
        <w:pStyle w:val="Odlomakpopisa"/>
        <w:numPr>
          <w:ilvl w:val="0"/>
          <w:numId w:val="10"/>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Biciklisti koji voze rutom Sava,</w:t>
      </w:r>
    </w:p>
    <w:p w14:paraId="50CE1CD2" w14:textId="1AB3DFB0" w:rsidR="00347BE8" w:rsidRPr="00347BE8" w:rsidRDefault="00347BE8" w:rsidP="0001293D">
      <w:pPr>
        <w:pStyle w:val="Odlomakpopisa"/>
        <w:numPr>
          <w:ilvl w:val="0"/>
          <w:numId w:val="10"/>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Stručne grupe i lokalno stanovništvo,</w:t>
      </w:r>
    </w:p>
    <w:p w14:paraId="0F30A5A8" w14:textId="019929D3" w:rsidR="00347BE8" w:rsidRPr="00347BE8" w:rsidRDefault="00347BE8" w:rsidP="0001293D">
      <w:pPr>
        <w:pStyle w:val="Odlomakpopisa"/>
        <w:numPr>
          <w:ilvl w:val="0"/>
          <w:numId w:val="10"/>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Učenici lokalnih škola koji dolaze na terensku nastavu i izlete.</w:t>
      </w:r>
    </w:p>
    <w:p w14:paraId="072E3089" w14:textId="6BE630AF" w:rsidR="00347BE8" w:rsidRPr="00347BE8"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lastRenderedPageBreak/>
        <w:t xml:space="preserve">Glavne atrakcije </w:t>
      </w:r>
      <w:proofErr w:type="spellStart"/>
      <w:r w:rsidRPr="00347BE8">
        <w:rPr>
          <w:rFonts w:ascii="Times New Roman" w:hAnsi="Times New Roman" w:cs="Times New Roman"/>
          <w:sz w:val="24"/>
          <w:szCs w:val="24"/>
        </w:rPr>
        <w:t>Gajne</w:t>
      </w:r>
      <w:proofErr w:type="spellEnd"/>
      <w:r w:rsidRPr="00347BE8">
        <w:rPr>
          <w:rFonts w:ascii="Times New Roman" w:hAnsi="Times New Roman" w:cs="Times New Roman"/>
          <w:sz w:val="24"/>
          <w:szCs w:val="24"/>
        </w:rPr>
        <w:t xml:space="preserve"> uključuju:</w:t>
      </w:r>
    </w:p>
    <w:p w14:paraId="70650FA7" w14:textId="78E689C8" w:rsidR="00347BE8" w:rsidRPr="00347BE8" w:rsidRDefault="00347BE8" w:rsidP="0001293D">
      <w:pPr>
        <w:pStyle w:val="Odlomakpopisa"/>
        <w:numPr>
          <w:ilvl w:val="0"/>
          <w:numId w:val="9"/>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Poučnu stazu na </w:t>
      </w:r>
      <w:proofErr w:type="spellStart"/>
      <w:r w:rsidRPr="00347BE8">
        <w:rPr>
          <w:rFonts w:ascii="Times New Roman" w:hAnsi="Times New Roman" w:cs="Times New Roman"/>
          <w:sz w:val="24"/>
          <w:szCs w:val="24"/>
        </w:rPr>
        <w:t>Gajni</w:t>
      </w:r>
      <w:proofErr w:type="spellEnd"/>
      <w:r w:rsidRPr="00347BE8">
        <w:rPr>
          <w:rFonts w:ascii="Times New Roman" w:hAnsi="Times New Roman" w:cs="Times New Roman"/>
          <w:sz w:val="24"/>
          <w:szCs w:val="24"/>
        </w:rPr>
        <w:t>,</w:t>
      </w:r>
    </w:p>
    <w:p w14:paraId="2790A5BB" w14:textId="3F40ABBA" w:rsidR="00347BE8" w:rsidRPr="00347BE8" w:rsidRDefault="00347BE8" w:rsidP="0001293D">
      <w:pPr>
        <w:pStyle w:val="Odlomakpopisa"/>
        <w:numPr>
          <w:ilvl w:val="0"/>
          <w:numId w:val="9"/>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Vidikovac, repliku vojnog čardaka iz vremena Vojne krajine,</w:t>
      </w:r>
    </w:p>
    <w:p w14:paraId="7D6F2565" w14:textId="2F08D1F8" w:rsidR="00347BE8" w:rsidRPr="00347BE8" w:rsidRDefault="00347BE8" w:rsidP="0001293D">
      <w:pPr>
        <w:pStyle w:val="Odlomakpopisa"/>
        <w:numPr>
          <w:ilvl w:val="0"/>
          <w:numId w:val="9"/>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Centar za posjetitelje u formi tradicijskog stana,</w:t>
      </w:r>
    </w:p>
    <w:p w14:paraId="45A419F9" w14:textId="006BD0F1" w:rsidR="00347BE8" w:rsidRPr="00347BE8" w:rsidRDefault="00347BE8" w:rsidP="0001293D">
      <w:pPr>
        <w:pStyle w:val="Odlomakpopisa"/>
        <w:numPr>
          <w:ilvl w:val="0"/>
          <w:numId w:val="9"/>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Veliki broj autohtonih pasmina domaćih životinja na ispaši.</w:t>
      </w:r>
    </w:p>
    <w:p w14:paraId="4385521A" w14:textId="77777777" w:rsidR="00347BE8" w:rsidRPr="00347BE8" w:rsidRDefault="00347BE8" w:rsidP="0001293D">
      <w:pPr>
        <w:pStyle w:val="Odlomakpopisa"/>
        <w:numPr>
          <w:ilvl w:val="0"/>
          <w:numId w:val="9"/>
        </w:num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Zaštita i očuvanje</w:t>
      </w:r>
    </w:p>
    <w:p w14:paraId="6CAB97D1" w14:textId="77777777" w:rsidR="00347BE8" w:rsidRPr="00347BE8" w:rsidRDefault="00347BE8" w:rsidP="0082333F">
      <w:pPr>
        <w:spacing w:line="276" w:lineRule="auto"/>
        <w:ind w:firstLine="708"/>
        <w:jc w:val="both"/>
        <w:rPr>
          <w:rFonts w:ascii="Times New Roman" w:hAnsi="Times New Roman" w:cs="Times New Roman"/>
          <w:sz w:val="24"/>
          <w:szCs w:val="24"/>
        </w:rPr>
      </w:pPr>
    </w:p>
    <w:p w14:paraId="0DEC2E1B" w14:textId="77777777" w:rsidR="00347BE8" w:rsidRPr="00347BE8"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Područje </w:t>
      </w:r>
      <w:proofErr w:type="spellStart"/>
      <w:r w:rsidRPr="00347BE8">
        <w:rPr>
          <w:rFonts w:ascii="Times New Roman" w:hAnsi="Times New Roman" w:cs="Times New Roman"/>
          <w:sz w:val="24"/>
          <w:szCs w:val="24"/>
        </w:rPr>
        <w:t>Gajna</w:t>
      </w:r>
      <w:proofErr w:type="spellEnd"/>
      <w:r w:rsidRPr="00347BE8">
        <w:rPr>
          <w:rFonts w:ascii="Times New Roman" w:hAnsi="Times New Roman" w:cs="Times New Roman"/>
          <w:sz w:val="24"/>
          <w:szCs w:val="24"/>
        </w:rPr>
        <w:t xml:space="preserve"> danas je pod zaštitom Javne ustanove za upravljanje zaštićenim prirodnim vrijednostima Brodsko-posavske županije. Na ovom području Brodsko ekološko društvo provodi projekt očuvanja ugrožene autohtone pasmine goveda slavonsko-srijemskog </w:t>
      </w:r>
      <w:proofErr w:type="spellStart"/>
      <w:r w:rsidRPr="00347BE8">
        <w:rPr>
          <w:rFonts w:ascii="Times New Roman" w:hAnsi="Times New Roman" w:cs="Times New Roman"/>
          <w:sz w:val="24"/>
          <w:szCs w:val="24"/>
        </w:rPr>
        <w:t>podolca</w:t>
      </w:r>
      <w:proofErr w:type="spellEnd"/>
      <w:r w:rsidRPr="00347BE8">
        <w:rPr>
          <w:rFonts w:ascii="Times New Roman" w:hAnsi="Times New Roman" w:cs="Times New Roman"/>
          <w:sz w:val="24"/>
          <w:szCs w:val="24"/>
        </w:rPr>
        <w:t>, financiran sredstvima Europske unije.</w:t>
      </w:r>
    </w:p>
    <w:p w14:paraId="38B17AFB" w14:textId="77777777" w:rsidR="00347BE8" w:rsidRPr="00347BE8" w:rsidRDefault="00347BE8" w:rsidP="0082333F">
      <w:pPr>
        <w:spacing w:line="276" w:lineRule="auto"/>
        <w:ind w:firstLine="708"/>
        <w:jc w:val="both"/>
        <w:rPr>
          <w:rFonts w:ascii="Times New Roman" w:hAnsi="Times New Roman" w:cs="Times New Roman"/>
          <w:sz w:val="24"/>
          <w:szCs w:val="24"/>
        </w:rPr>
      </w:pPr>
    </w:p>
    <w:p w14:paraId="0BC7B95E" w14:textId="30412447" w:rsidR="00347BE8" w:rsidRPr="00316140" w:rsidRDefault="00347BE8" w:rsidP="0082333F">
      <w:pPr>
        <w:spacing w:line="276" w:lineRule="auto"/>
        <w:jc w:val="both"/>
        <w:rPr>
          <w:rFonts w:ascii="Times New Roman" w:hAnsi="Times New Roman" w:cs="Times New Roman"/>
          <w:sz w:val="24"/>
          <w:szCs w:val="24"/>
          <w:u w:val="single"/>
        </w:rPr>
      </w:pPr>
      <w:r w:rsidRPr="00316140">
        <w:rPr>
          <w:rFonts w:ascii="Times New Roman" w:hAnsi="Times New Roman" w:cs="Times New Roman"/>
          <w:sz w:val="24"/>
          <w:szCs w:val="24"/>
          <w:u w:val="single"/>
        </w:rPr>
        <w:t>Ravničarski krajolik i kulturni značaj</w:t>
      </w:r>
      <w:r w:rsidR="00316140">
        <w:rPr>
          <w:rFonts w:ascii="Times New Roman" w:hAnsi="Times New Roman" w:cs="Times New Roman"/>
          <w:sz w:val="24"/>
          <w:szCs w:val="24"/>
          <w:u w:val="single"/>
        </w:rPr>
        <w:t>:</w:t>
      </w:r>
    </w:p>
    <w:p w14:paraId="27185D70" w14:textId="77777777" w:rsidR="00347BE8" w:rsidRPr="00347BE8"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Općina Oprisavci leži u ravničarskom području u neposrednoj blizini rijeke Save, a taj krajolik ima veliki utjecaj na način života, tradiciju i običaje ovog kraja. Poljodjelstvo i ratarstvo temeljne su djelatnosti, a položaj na važnim prometnim pravcima (istočno-zapadni i sjeverno-jug) dodatno je ističe kao značajnu prometnu točku.</w:t>
      </w:r>
    </w:p>
    <w:p w14:paraId="6CC55E56" w14:textId="77777777" w:rsidR="00347BE8" w:rsidRPr="00347BE8" w:rsidRDefault="00347BE8" w:rsidP="0082333F">
      <w:pPr>
        <w:spacing w:line="276" w:lineRule="auto"/>
        <w:ind w:firstLine="708"/>
        <w:jc w:val="both"/>
        <w:rPr>
          <w:rFonts w:ascii="Times New Roman" w:hAnsi="Times New Roman" w:cs="Times New Roman"/>
          <w:sz w:val="24"/>
          <w:szCs w:val="24"/>
        </w:rPr>
      </w:pPr>
    </w:p>
    <w:p w14:paraId="6AC10279" w14:textId="26CA0659" w:rsidR="00347BE8" w:rsidRPr="00316140" w:rsidRDefault="00347BE8" w:rsidP="0082333F">
      <w:pPr>
        <w:spacing w:line="276" w:lineRule="auto"/>
        <w:jc w:val="both"/>
        <w:rPr>
          <w:rFonts w:ascii="Times New Roman" w:hAnsi="Times New Roman" w:cs="Times New Roman"/>
          <w:sz w:val="24"/>
          <w:szCs w:val="24"/>
          <w:u w:val="single"/>
        </w:rPr>
      </w:pPr>
      <w:r w:rsidRPr="00316140">
        <w:rPr>
          <w:rFonts w:ascii="Times New Roman" w:hAnsi="Times New Roman" w:cs="Times New Roman"/>
          <w:sz w:val="24"/>
          <w:szCs w:val="24"/>
          <w:u w:val="single"/>
        </w:rPr>
        <w:t>Obrazovanje i kulturni život</w:t>
      </w:r>
      <w:r w:rsidR="00316140">
        <w:rPr>
          <w:rFonts w:ascii="Times New Roman" w:hAnsi="Times New Roman" w:cs="Times New Roman"/>
          <w:sz w:val="24"/>
          <w:szCs w:val="24"/>
          <w:u w:val="single"/>
        </w:rPr>
        <w:t>:</w:t>
      </w:r>
    </w:p>
    <w:p w14:paraId="61DD694A" w14:textId="77777777" w:rsidR="00347BE8" w:rsidRPr="00347BE8"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Općina Oprisavci domaćin je Osnovne škole "Stjepan Radić", koja je otvorena 29. rujna 1990. godine. Škola pruža kvalitetno obrazovanje djeci ove ruralne zajednice i održava važnu ulogu u kulturnom i obrazovnom životu naselja. Škola nudi širok spektar aktivnosti, podržava učenike u različitim područjima, od akademskih do kulturnih i sportskih. Iako se suočava s izazovima, ostaje ključni element u životu zajednice.</w:t>
      </w:r>
    </w:p>
    <w:p w14:paraId="282445DC" w14:textId="50FF7288" w:rsidR="00347BE8" w:rsidRPr="00316140" w:rsidRDefault="00347BE8" w:rsidP="0082333F">
      <w:pPr>
        <w:spacing w:line="276" w:lineRule="auto"/>
        <w:jc w:val="both"/>
        <w:rPr>
          <w:rFonts w:ascii="Times New Roman" w:hAnsi="Times New Roman" w:cs="Times New Roman"/>
          <w:sz w:val="24"/>
          <w:szCs w:val="24"/>
          <w:u w:val="single"/>
        </w:rPr>
      </w:pPr>
      <w:r w:rsidRPr="00316140">
        <w:rPr>
          <w:rFonts w:ascii="Times New Roman" w:hAnsi="Times New Roman" w:cs="Times New Roman"/>
          <w:sz w:val="24"/>
          <w:szCs w:val="24"/>
          <w:u w:val="single"/>
        </w:rPr>
        <w:t>Sakralna baština</w:t>
      </w:r>
      <w:r w:rsidR="00316140">
        <w:rPr>
          <w:rFonts w:ascii="Times New Roman" w:hAnsi="Times New Roman" w:cs="Times New Roman"/>
          <w:sz w:val="24"/>
          <w:szCs w:val="24"/>
          <w:u w:val="single"/>
        </w:rPr>
        <w:t>:</w:t>
      </w:r>
    </w:p>
    <w:p w14:paraId="22CA91E1" w14:textId="77777777" w:rsidR="00316140"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Na području Općine Oprisavci postoje dvije rimokatoličke župe. </w:t>
      </w:r>
    </w:p>
    <w:p w14:paraId="0AD64BD5" w14:textId="72D9A637" w:rsidR="00347BE8" w:rsidRPr="00347BE8"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Među kulturnim dobrima koja su pod zaštitom Konzervatorskog odjela u Osijeku nalaze se:</w:t>
      </w:r>
    </w:p>
    <w:p w14:paraId="446BC3C5" w14:textId="77777777" w:rsidR="00347BE8" w:rsidRPr="00316140" w:rsidRDefault="00347BE8" w:rsidP="0001293D">
      <w:pPr>
        <w:pStyle w:val="Odlomakpopisa"/>
        <w:numPr>
          <w:ilvl w:val="0"/>
          <w:numId w:val="11"/>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Župna crkva Preslavnog Imena Marijinog u Svilaju,</w:t>
      </w:r>
    </w:p>
    <w:p w14:paraId="0587A3FA" w14:textId="77777777" w:rsidR="00347BE8" w:rsidRPr="00316140" w:rsidRDefault="00347BE8" w:rsidP="0001293D">
      <w:pPr>
        <w:pStyle w:val="Odlomakpopisa"/>
        <w:numPr>
          <w:ilvl w:val="0"/>
          <w:numId w:val="11"/>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 xml:space="preserve">Župna crkva Svetog Križa u </w:t>
      </w:r>
      <w:proofErr w:type="spellStart"/>
      <w:r w:rsidRPr="00316140">
        <w:rPr>
          <w:rFonts w:ascii="Times New Roman" w:hAnsi="Times New Roman" w:cs="Times New Roman"/>
          <w:sz w:val="24"/>
          <w:szCs w:val="24"/>
        </w:rPr>
        <w:t>Oprisavcima</w:t>
      </w:r>
      <w:proofErr w:type="spellEnd"/>
      <w:r w:rsidRPr="00316140">
        <w:rPr>
          <w:rFonts w:ascii="Times New Roman" w:hAnsi="Times New Roman" w:cs="Times New Roman"/>
          <w:sz w:val="24"/>
          <w:szCs w:val="24"/>
        </w:rPr>
        <w:t>.</w:t>
      </w:r>
    </w:p>
    <w:p w14:paraId="085D5B86" w14:textId="77777777" w:rsidR="00347BE8" w:rsidRPr="00347BE8"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Obje crkve imaju ključnu ulogu u duhovnom, kulturnom i društvenom životu zajednice, te su bogat izvor povijesti, arhitektonskog značaja i vjerskog simbolizma.</w:t>
      </w:r>
    </w:p>
    <w:p w14:paraId="369FA5C6" w14:textId="7BB49DFD" w:rsidR="00347BE8" w:rsidRPr="00316140" w:rsidRDefault="00347BE8" w:rsidP="0082333F">
      <w:pPr>
        <w:spacing w:line="276" w:lineRule="auto"/>
        <w:jc w:val="both"/>
        <w:rPr>
          <w:rFonts w:ascii="Times New Roman" w:hAnsi="Times New Roman" w:cs="Times New Roman"/>
          <w:sz w:val="24"/>
          <w:szCs w:val="24"/>
          <w:u w:val="single"/>
        </w:rPr>
      </w:pPr>
      <w:r w:rsidRPr="00316140">
        <w:rPr>
          <w:rFonts w:ascii="Times New Roman" w:hAnsi="Times New Roman" w:cs="Times New Roman"/>
          <w:sz w:val="24"/>
          <w:szCs w:val="24"/>
          <w:u w:val="single"/>
        </w:rPr>
        <w:t>Poštanski ured i povezanost s vanjskim svijetom</w:t>
      </w:r>
      <w:r w:rsidR="00316140">
        <w:rPr>
          <w:rFonts w:ascii="Times New Roman" w:hAnsi="Times New Roman" w:cs="Times New Roman"/>
          <w:sz w:val="24"/>
          <w:szCs w:val="24"/>
          <w:u w:val="single"/>
        </w:rPr>
        <w:t>:</w:t>
      </w:r>
    </w:p>
    <w:p w14:paraId="7BCCC860" w14:textId="77777777" w:rsidR="00347BE8" w:rsidRDefault="00347BE8" w:rsidP="0082333F">
      <w:pPr>
        <w:spacing w:line="276" w:lineRule="auto"/>
        <w:jc w:val="both"/>
        <w:rPr>
          <w:rFonts w:ascii="Times New Roman" w:hAnsi="Times New Roman" w:cs="Times New Roman"/>
          <w:sz w:val="24"/>
          <w:szCs w:val="24"/>
        </w:rPr>
      </w:pPr>
      <w:r w:rsidRPr="00347BE8">
        <w:rPr>
          <w:rFonts w:ascii="Times New Roman" w:hAnsi="Times New Roman" w:cs="Times New Roman"/>
          <w:sz w:val="24"/>
          <w:szCs w:val="24"/>
        </w:rPr>
        <w:t xml:space="preserve">U </w:t>
      </w:r>
      <w:proofErr w:type="spellStart"/>
      <w:r w:rsidRPr="00347BE8">
        <w:rPr>
          <w:rFonts w:ascii="Times New Roman" w:hAnsi="Times New Roman" w:cs="Times New Roman"/>
          <w:sz w:val="24"/>
          <w:szCs w:val="24"/>
        </w:rPr>
        <w:t>Oprisavcima</w:t>
      </w:r>
      <w:proofErr w:type="spellEnd"/>
      <w:r w:rsidRPr="00347BE8">
        <w:rPr>
          <w:rFonts w:ascii="Times New Roman" w:hAnsi="Times New Roman" w:cs="Times New Roman"/>
          <w:sz w:val="24"/>
          <w:szCs w:val="24"/>
        </w:rPr>
        <w:t>, u prostoru stare zgrade općine, smješten je Poštanski ured, koji ima ključnu ulogu u povezivanju zajednice s ostatkom Hrvatske i svijetom. Osim osnovnih poštanskih usluga, Poštanski ured nudi financijske transakcije i služi kao mjesto za razmjenu informacija.</w:t>
      </w:r>
    </w:p>
    <w:p w14:paraId="0B8070A8" w14:textId="26A79BCD" w:rsidR="00316140" w:rsidRPr="00316140" w:rsidRDefault="00316140" w:rsidP="0082333F">
      <w:pPr>
        <w:spacing w:line="276" w:lineRule="auto"/>
        <w:jc w:val="both"/>
        <w:rPr>
          <w:rFonts w:ascii="Times New Roman" w:hAnsi="Times New Roman" w:cs="Times New Roman"/>
          <w:sz w:val="24"/>
          <w:szCs w:val="24"/>
          <w:u w:val="single"/>
        </w:rPr>
      </w:pPr>
      <w:r w:rsidRPr="00316140">
        <w:rPr>
          <w:rFonts w:ascii="Times New Roman" w:hAnsi="Times New Roman" w:cs="Times New Roman"/>
          <w:sz w:val="24"/>
          <w:szCs w:val="24"/>
          <w:u w:val="single"/>
        </w:rPr>
        <w:lastRenderedPageBreak/>
        <w:t>Zdravstvene i medicinske usluge u Općini Oprisavci</w:t>
      </w:r>
      <w:r>
        <w:rPr>
          <w:rFonts w:ascii="Times New Roman" w:hAnsi="Times New Roman" w:cs="Times New Roman"/>
          <w:sz w:val="24"/>
          <w:szCs w:val="24"/>
          <w:u w:val="single"/>
        </w:rPr>
        <w:t>:</w:t>
      </w:r>
    </w:p>
    <w:p w14:paraId="33E6C6A9" w14:textId="0710C60B" w:rsidR="00316140" w:rsidRPr="00316140" w:rsidRDefault="00316140" w:rsidP="0082333F">
      <w:p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Općina Oprisavci pruža širok spektar zdravstvenih usluga kroz nekoliko ključnih zdravstvenih i medicinskih ustanova koje osiguravaju kvalitetnu skrb za sve uzraste i različite potrebe stanovništva.</w:t>
      </w:r>
    </w:p>
    <w:p w14:paraId="796CA7B8" w14:textId="298A3AD0" w:rsidR="00316140" w:rsidRPr="00316140" w:rsidRDefault="00316140" w:rsidP="0082333F">
      <w:p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 xml:space="preserve">Ambulanta dr. Sanje Samardžić u </w:t>
      </w:r>
      <w:proofErr w:type="spellStart"/>
      <w:r w:rsidRPr="00316140">
        <w:rPr>
          <w:rFonts w:ascii="Times New Roman" w:hAnsi="Times New Roman" w:cs="Times New Roman"/>
          <w:sz w:val="24"/>
          <w:szCs w:val="24"/>
        </w:rPr>
        <w:t>Oprisavcima</w:t>
      </w:r>
      <w:proofErr w:type="spellEnd"/>
      <w:r w:rsidRPr="00316140">
        <w:rPr>
          <w:rFonts w:ascii="Times New Roman" w:hAnsi="Times New Roman" w:cs="Times New Roman"/>
          <w:sz w:val="24"/>
          <w:szCs w:val="24"/>
        </w:rPr>
        <w:t xml:space="preserve"> pruža osnovne medicinske usluge za sve uzraste. Usluge uključuju:</w:t>
      </w:r>
    </w:p>
    <w:p w14:paraId="26B0B33E" w14:textId="36FEF47C" w:rsidR="00316140" w:rsidRPr="00316140" w:rsidRDefault="00316140" w:rsidP="0001293D">
      <w:pPr>
        <w:pStyle w:val="Odlomakpopisa"/>
        <w:numPr>
          <w:ilvl w:val="0"/>
          <w:numId w:val="12"/>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Preventivne preglede,</w:t>
      </w:r>
    </w:p>
    <w:p w14:paraId="193CB02E" w14:textId="6DF6185A" w:rsidR="00316140" w:rsidRPr="00316140" w:rsidRDefault="00316140" w:rsidP="0001293D">
      <w:pPr>
        <w:pStyle w:val="Odlomakpopisa"/>
        <w:numPr>
          <w:ilvl w:val="0"/>
          <w:numId w:val="12"/>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Liječenje akutnih i kroničnih bolesti,</w:t>
      </w:r>
    </w:p>
    <w:p w14:paraId="4BF32198" w14:textId="0CCFCB7B" w:rsidR="00316140" w:rsidRPr="00D55A73" w:rsidRDefault="00316140" w:rsidP="0082333F">
      <w:pPr>
        <w:pStyle w:val="Odlomakpopisa"/>
        <w:numPr>
          <w:ilvl w:val="0"/>
          <w:numId w:val="12"/>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Savjetovanje o zdravlju i prevenciji bolesti.</w:t>
      </w:r>
    </w:p>
    <w:p w14:paraId="710A2E68" w14:textId="14EF6282" w:rsidR="00316140" w:rsidRPr="00316140" w:rsidRDefault="00316140" w:rsidP="0001293D">
      <w:pPr>
        <w:pStyle w:val="Odlomakpopisa"/>
        <w:numPr>
          <w:ilvl w:val="0"/>
          <w:numId w:val="14"/>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Osim osnovnih medicinskih usluga, dr. Samardžić pruža i medicinsku skrb za starije osobe te provodi zdravstvenu edukaciju, čineći ambulantu ključnim dijelom zdravstvene mreže ove ruralne zajednice.</w:t>
      </w:r>
    </w:p>
    <w:p w14:paraId="48D4FDCF" w14:textId="3EA2E10E" w:rsidR="00316140" w:rsidRPr="00316140" w:rsidRDefault="00316140" w:rsidP="0082333F">
      <w:p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 xml:space="preserve">Stomatološka ordinacija dr. Vjekoslava Samardžića u </w:t>
      </w:r>
      <w:proofErr w:type="spellStart"/>
      <w:r w:rsidRPr="00316140">
        <w:rPr>
          <w:rFonts w:ascii="Times New Roman" w:hAnsi="Times New Roman" w:cs="Times New Roman"/>
          <w:sz w:val="24"/>
          <w:szCs w:val="24"/>
        </w:rPr>
        <w:t>Oprisavcima</w:t>
      </w:r>
      <w:proofErr w:type="spellEnd"/>
      <w:r w:rsidRPr="00316140">
        <w:rPr>
          <w:rFonts w:ascii="Times New Roman" w:hAnsi="Times New Roman" w:cs="Times New Roman"/>
          <w:sz w:val="24"/>
          <w:szCs w:val="24"/>
        </w:rPr>
        <w:t xml:space="preserve"> nudi kompletnu stomatološku skrb. Usluge uključuju:</w:t>
      </w:r>
    </w:p>
    <w:p w14:paraId="2F388C81" w14:textId="09A0A909" w:rsidR="00316140" w:rsidRPr="00316140" w:rsidRDefault="00316140" w:rsidP="0001293D">
      <w:pPr>
        <w:pStyle w:val="Odlomakpopisa"/>
        <w:numPr>
          <w:ilvl w:val="0"/>
          <w:numId w:val="13"/>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Preventivnu stomatološku njegu,</w:t>
      </w:r>
    </w:p>
    <w:p w14:paraId="7FB6F7DE" w14:textId="738174AA" w:rsidR="00316140" w:rsidRPr="00316140" w:rsidRDefault="00316140" w:rsidP="0001293D">
      <w:pPr>
        <w:pStyle w:val="Odlomakpopisa"/>
        <w:numPr>
          <w:ilvl w:val="0"/>
          <w:numId w:val="13"/>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Dijagnostiku i liječenje bolesti zuba,</w:t>
      </w:r>
    </w:p>
    <w:p w14:paraId="0113E3E0" w14:textId="162F2FBA" w:rsidR="00316140" w:rsidRPr="00D55A73" w:rsidRDefault="00316140" w:rsidP="00D55A73">
      <w:pPr>
        <w:pStyle w:val="Odlomakpopisa"/>
        <w:numPr>
          <w:ilvl w:val="0"/>
          <w:numId w:val="13"/>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 xml:space="preserve">Estetske zahvate, uključujući </w:t>
      </w:r>
      <w:proofErr w:type="spellStart"/>
      <w:r w:rsidRPr="00316140">
        <w:rPr>
          <w:rFonts w:ascii="Times New Roman" w:hAnsi="Times New Roman" w:cs="Times New Roman"/>
          <w:sz w:val="24"/>
          <w:szCs w:val="24"/>
        </w:rPr>
        <w:t>implantologiju</w:t>
      </w:r>
      <w:proofErr w:type="spellEnd"/>
      <w:r w:rsidRPr="00316140">
        <w:rPr>
          <w:rFonts w:ascii="Times New Roman" w:hAnsi="Times New Roman" w:cs="Times New Roman"/>
          <w:sz w:val="24"/>
          <w:szCs w:val="24"/>
        </w:rPr>
        <w:t xml:space="preserve"> i endodonciju.</w:t>
      </w:r>
    </w:p>
    <w:p w14:paraId="1D1DC042" w14:textId="77777777" w:rsidR="00316140" w:rsidRPr="00316140" w:rsidRDefault="00316140" w:rsidP="0001293D">
      <w:pPr>
        <w:pStyle w:val="Odlomakpopisa"/>
        <w:numPr>
          <w:ilvl w:val="0"/>
          <w:numId w:val="14"/>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 xml:space="preserve">Ordinacija je ključna za zdravlje oralne šupljine u </w:t>
      </w:r>
      <w:proofErr w:type="spellStart"/>
      <w:r w:rsidRPr="00316140">
        <w:rPr>
          <w:rFonts w:ascii="Times New Roman" w:hAnsi="Times New Roman" w:cs="Times New Roman"/>
          <w:sz w:val="24"/>
          <w:szCs w:val="24"/>
        </w:rPr>
        <w:t>Oprisavcima</w:t>
      </w:r>
      <w:proofErr w:type="spellEnd"/>
      <w:r w:rsidRPr="00316140">
        <w:rPr>
          <w:rFonts w:ascii="Times New Roman" w:hAnsi="Times New Roman" w:cs="Times New Roman"/>
          <w:sz w:val="24"/>
          <w:szCs w:val="24"/>
        </w:rPr>
        <w:t>, pružajući visoko kvalitetnu stomatološku uslugu uz pristupačnost i osobnu skrb za pacijente svih uzrasta.</w:t>
      </w:r>
    </w:p>
    <w:p w14:paraId="769B3C40" w14:textId="6F41879B" w:rsidR="00316140" w:rsidRPr="00316140" w:rsidRDefault="00316140" w:rsidP="0082333F">
      <w:p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 xml:space="preserve">Ljekarna Marija Vinković u </w:t>
      </w:r>
      <w:proofErr w:type="spellStart"/>
      <w:r w:rsidRPr="00316140">
        <w:rPr>
          <w:rFonts w:ascii="Times New Roman" w:hAnsi="Times New Roman" w:cs="Times New Roman"/>
          <w:sz w:val="24"/>
          <w:szCs w:val="24"/>
        </w:rPr>
        <w:t>Oprisavcima</w:t>
      </w:r>
      <w:proofErr w:type="spellEnd"/>
      <w:r w:rsidRPr="00316140">
        <w:rPr>
          <w:rFonts w:ascii="Times New Roman" w:hAnsi="Times New Roman" w:cs="Times New Roman"/>
          <w:sz w:val="24"/>
          <w:szCs w:val="24"/>
        </w:rPr>
        <w:t xml:space="preserve"> nudi širok spektar usluga za lokalnu zajednicu. Neke od glavnih usluga uključuju:</w:t>
      </w:r>
    </w:p>
    <w:p w14:paraId="49CBE368" w14:textId="3FFC39D3" w:rsidR="00316140" w:rsidRPr="00316140" w:rsidRDefault="00316140" w:rsidP="0001293D">
      <w:pPr>
        <w:pStyle w:val="Odlomakpopisa"/>
        <w:numPr>
          <w:ilvl w:val="0"/>
          <w:numId w:val="15"/>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Izdavanje lijekova na recept,</w:t>
      </w:r>
    </w:p>
    <w:p w14:paraId="7FA26A52" w14:textId="4A431883" w:rsidR="00316140" w:rsidRPr="00316140" w:rsidRDefault="00316140" w:rsidP="0001293D">
      <w:pPr>
        <w:pStyle w:val="Odlomakpopisa"/>
        <w:numPr>
          <w:ilvl w:val="0"/>
          <w:numId w:val="15"/>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Savjetovanje o zdravlju i prevenciji bolesti,</w:t>
      </w:r>
    </w:p>
    <w:p w14:paraId="690280D0" w14:textId="0B1030A9" w:rsidR="00316140" w:rsidRPr="00316140" w:rsidRDefault="00316140" w:rsidP="0001293D">
      <w:pPr>
        <w:pStyle w:val="Odlomakpopisa"/>
        <w:numPr>
          <w:ilvl w:val="0"/>
          <w:numId w:val="15"/>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Edukacija o pravilnoj upotrebi lijekova,</w:t>
      </w:r>
    </w:p>
    <w:p w14:paraId="535EF7C3" w14:textId="7F89BE4D" w:rsidR="00316140" w:rsidRPr="00D55A73" w:rsidRDefault="00316140" w:rsidP="0082333F">
      <w:pPr>
        <w:pStyle w:val="Odlomakpopisa"/>
        <w:numPr>
          <w:ilvl w:val="0"/>
          <w:numId w:val="15"/>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Prodaja medicinskih proizvoda i dodataka prehrani.</w:t>
      </w:r>
    </w:p>
    <w:p w14:paraId="7D53E26E" w14:textId="77777777" w:rsidR="00316140" w:rsidRPr="00316140" w:rsidRDefault="00316140" w:rsidP="0001293D">
      <w:pPr>
        <w:pStyle w:val="Odlomakpopisa"/>
        <w:numPr>
          <w:ilvl w:val="0"/>
          <w:numId w:val="14"/>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Ljekarna je vrlo važna jer nudi pristup savjetima i proizvodima koji pomažu u održavanju zdravlja i prevenciji bolesti, što je ključno za sve uzraste, od djece do starijih osoba.</w:t>
      </w:r>
    </w:p>
    <w:p w14:paraId="4333DC61" w14:textId="7319ACB6" w:rsidR="00316140" w:rsidRPr="00316140" w:rsidRDefault="00316140" w:rsidP="0082333F">
      <w:p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Veterinarska ambulanta Dorić d.o.o. nudi cjelovitu veterinarsku zdravstvenu zaštitu na području Općine Oprisavci. Usluge koje pružaju uključuju:</w:t>
      </w:r>
    </w:p>
    <w:p w14:paraId="355E5979" w14:textId="3B03C5FE" w:rsidR="00316140" w:rsidRPr="00316140" w:rsidRDefault="00316140" w:rsidP="0001293D">
      <w:pPr>
        <w:pStyle w:val="Odlomakpopisa"/>
        <w:numPr>
          <w:ilvl w:val="0"/>
          <w:numId w:val="16"/>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Preventivnu njegu za životinje,</w:t>
      </w:r>
    </w:p>
    <w:p w14:paraId="026C4B53" w14:textId="1ACF7AAA" w:rsidR="00316140" w:rsidRPr="00316140" w:rsidRDefault="00316140" w:rsidP="0001293D">
      <w:pPr>
        <w:pStyle w:val="Odlomakpopisa"/>
        <w:numPr>
          <w:ilvl w:val="0"/>
          <w:numId w:val="16"/>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Liječenje bolesti i kirurške zahvate,</w:t>
      </w:r>
    </w:p>
    <w:p w14:paraId="7B382AAE" w14:textId="24A199FC" w:rsidR="00316140" w:rsidRPr="00316140" w:rsidRDefault="00316140" w:rsidP="0001293D">
      <w:pPr>
        <w:pStyle w:val="Odlomakpopisa"/>
        <w:numPr>
          <w:ilvl w:val="0"/>
          <w:numId w:val="16"/>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Hitnu veterinarsku pomoć,</w:t>
      </w:r>
    </w:p>
    <w:p w14:paraId="50E27930" w14:textId="3DF4ABDC" w:rsidR="00316140" w:rsidRPr="00D55A73" w:rsidRDefault="00316140" w:rsidP="0082333F">
      <w:pPr>
        <w:pStyle w:val="Odlomakpopisa"/>
        <w:numPr>
          <w:ilvl w:val="0"/>
          <w:numId w:val="16"/>
        </w:numPr>
        <w:spacing w:line="276" w:lineRule="auto"/>
        <w:jc w:val="both"/>
        <w:rPr>
          <w:rFonts w:ascii="Times New Roman" w:hAnsi="Times New Roman" w:cs="Times New Roman"/>
          <w:sz w:val="24"/>
          <w:szCs w:val="24"/>
        </w:rPr>
      </w:pPr>
      <w:r w:rsidRPr="00316140">
        <w:rPr>
          <w:rFonts w:ascii="Times New Roman" w:hAnsi="Times New Roman" w:cs="Times New Roman"/>
          <w:sz w:val="24"/>
          <w:szCs w:val="24"/>
        </w:rPr>
        <w:t>Savjetovanje za stočare, farme i vlasnike kućnih ljubimaca.</w:t>
      </w:r>
    </w:p>
    <w:p w14:paraId="40B9866B" w14:textId="0BAA0813" w:rsidR="0082333F" w:rsidRPr="00D55A73" w:rsidRDefault="00316140" w:rsidP="00316140">
      <w:pPr>
        <w:pStyle w:val="Odlomakpopisa"/>
        <w:numPr>
          <w:ilvl w:val="0"/>
          <w:numId w:val="14"/>
        </w:numPr>
        <w:spacing w:line="276" w:lineRule="auto"/>
        <w:jc w:val="both"/>
        <w:rPr>
          <w:rStyle w:val="Naslov1Char"/>
          <w:rFonts w:ascii="Times New Roman" w:hAnsi="Times New Roman" w:cs="Times New Roman"/>
          <w:color w:val="000000"/>
          <w:sz w:val="24"/>
          <w:szCs w:val="24"/>
          <w:shd w:val="clear" w:color="auto" w:fill="EBEBEB"/>
        </w:rPr>
      </w:pPr>
      <w:r w:rsidRPr="00316140">
        <w:rPr>
          <w:rFonts w:ascii="Times New Roman" w:hAnsi="Times New Roman" w:cs="Times New Roman"/>
          <w:sz w:val="24"/>
          <w:szCs w:val="24"/>
        </w:rPr>
        <w:t>Veterinarska ambulanta je ključna za očuvanje zdravlja svih vrsta životinja, od domaćih ljubimaca do stoke, čime osigurava kvalitetnu i profesionalnu veterinarsku skrb.</w:t>
      </w:r>
    </w:p>
    <w:p w14:paraId="2D30474E" w14:textId="3C176DC1" w:rsidR="004F142D" w:rsidRPr="006D041C" w:rsidRDefault="004F142D" w:rsidP="0001293D">
      <w:pPr>
        <w:pStyle w:val="Naslov2"/>
        <w:numPr>
          <w:ilvl w:val="1"/>
          <w:numId w:val="4"/>
        </w:numPr>
        <w:spacing w:line="276" w:lineRule="auto"/>
        <w:rPr>
          <w:rFonts w:ascii="Times New Roman" w:hAnsi="Times New Roman" w:cs="Times New Roman"/>
          <w:sz w:val="24"/>
          <w:szCs w:val="24"/>
        </w:rPr>
      </w:pPr>
      <w:bookmarkStart w:id="7" w:name="_Toc209011186"/>
      <w:r w:rsidRPr="006D041C">
        <w:rPr>
          <w:rFonts w:ascii="Times New Roman" w:hAnsi="Times New Roman" w:cs="Times New Roman"/>
          <w:sz w:val="24"/>
          <w:szCs w:val="24"/>
        </w:rPr>
        <w:lastRenderedPageBreak/>
        <w:t>Gospodarstvo</w:t>
      </w:r>
      <w:bookmarkEnd w:id="7"/>
    </w:p>
    <w:p w14:paraId="1522F851" w14:textId="77777777" w:rsidR="00C404C5" w:rsidRPr="006D041C" w:rsidRDefault="00C404C5" w:rsidP="006D041C">
      <w:pPr>
        <w:autoSpaceDE w:val="0"/>
        <w:autoSpaceDN w:val="0"/>
        <w:adjustRightInd w:val="0"/>
        <w:spacing w:after="0" w:line="276" w:lineRule="auto"/>
        <w:rPr>
          <w:rStyle w:val="Naslov2Char"/>
          <w:rFonts w:ascii="Times New Roman" w:hAnsi="Times New Roman" w:cs="Times New Roman"/>
          <w:sz w:val="24"/>
          <w:szCs w:val="24"/>
        </w:rPr>
      </w:pPr>
    </w:p>
    <w:p w14:paraId="0579A5AA"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Geostrateški položaj Općine Oprisavci kroz povijest je odredio da se većina stanovnika bavila poljoprivredom. Međutim, od nastanka hrvatske države, počeli su se prilagođavati novim uvjetima života i rada, što je dovelo do postepenih promjena u gospodarskoj strukturi.</w:t>
      </w:r>
    </w:p>
    <w:p w14:paraId="26D52222"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p>
    <w:p w14:paraId="4B8D184C" w14:textId="68AA6A2C" w:rsidR="0082333F" w:rsidRPr="0082333F" w:rsidRDefault="0082333F" w:rsidP="0082333F">
      <w:pPr>
        <w:autoSpaceDE w:val="0"/>
        <w:autoSpaceDN w:val="0"/>
        <w:adjustRightInd w:val="0"/>
        <w:spacing w:after="0" w:line="276" w:lineRule="auto"/>
        <w:rPr>
          <w:rFonts w:ascii="Times New Roman" w:hAnsi="Times New Roman" w:cs="Times New Roman"/>
          <w:sz w:val="24"/>
          <w:szCs w:val="24"/>
          <w:u w:val="single"/>
        </w:rPr>
      </w:pPr>
      <w:r w:rsidRPr="0082333F">
        <w:rPr>
          <w:rFonts w:ascii="Times New Roman" w:hAnsi="Times New Roman" w:cs="Times New Roman"/>
          <w:sz w:val="24"/>
          <w:szCs w:val="24"/>
          <w:u w:val="single"/>
        </w:rPr>
        <w:t>Ključni segmenti gospodarstva:</w:t>
      </w:r>
    </w:p>
    <w:p w14:paraId="7EE9FD50" w14:textId="77777777" w:rsidR="0082333F" w:rsidRPr="0082333F"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Poljoprivreda:</w:t>
      </w:r>
    </w:p>
    <w:p w14:paraId="71A7E0DE"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Primarna djelatnost u općini i dalje je poljoprivreda, koja uključuje uzgoj žitarica i stočarstvo. Poljoprivreda je i dalje jedan od najvažnijih segmenata lokalnog gospodarstva.</w:t>
      </w:r>
    </w:p>
    <w:p w14:paraId="506A99C3"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p>
    <w:p w14:paraId="2499A416" w14:textId="77777777" w:rsidR="0082333F" w:rsidRPr="0082333F"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Obrtništvo i usluge:</w:t>
      </w:r>
    </w:p>
    <w:p w14:paraId="35389617"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Općina aktivno potiče razvoj obrtništva i uslužnih djelatnosti, stvarajući time radna mjesta i podržavajući lokalno poduzetništvo. Ovo je ključni faktor za diversifikaciju lokalnog gospodarstva.</w:t>
      </w:r>
    </w:p>
    <w:p w14:paraId="56E2CFBD"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p>
    <w:p w14:paraId="56486844" w14:textId="77777777" w:rsidR="0082333F" w:rsidRPr="0082333F"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Turizam:</w:t>
      </w:r>
    </w:p>
    <w:p w14:paraId="32D4D40B"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Iako turizam još uvijek nije u potpunosti razvijen, postoji značajan potencijal za razvoj turizma, osobito u ruralnim područjima općine. Razvijanje turizma moglo bi dodatno unaprijediti gospodarstvo općine.</w:t>
      </w:r>
    </w:p>
    <w:p w14:paraId="29D76D95"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p>
    <w:p w14:paraId="4893C0D3" w14:textId="77777777" w:rsidR="0082333F" w:rsidRPr="0082333F"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Poticanje razvoja:</w:t>
      </w:r>
    </w:p>
    <w:p w14:paraId="6759345E"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Općina aktivno nastoji privući investicije, poticati samozapošljavanje, te pružati podršku malim i srednjim poduzetnicima. Također, potiče se korištenje prirodnih i poljoprivrednih resursa, uključujući obnovljive izvore energije i ekološku poljoprivredu.</w:t>
      </w:r>
    </w:p>
    <w:p w14:paraId="643AF28E"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p>
    <w:p w14:paraId="44782DD1"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u w:val="single"/>
        </w:rPr>
      </w:pPr>
      <w:r w:rsidRPr="0082333F">
        <w:rPr>
          <w:rFonts w:ascii="Times New Roman" w:hAnsi="Times New Roman" w:cs="Times New Roman"/>
          <w:sz w:val="24"/>
          <w:szCs w:val="24"/>
          <w:u w:val="single"/>
        </w:rPr>
        <w:t>Uspješna trgovačka društva na području Općine Oprisavci:</w:t>
      </w:r>
    </w:p>
    <w:p w14:paraId="1817DA46"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t>Na području općine djeluju nekoliko većih i uspješnih trgovačkih društava, među kojima se ističu:</w:t>
      </w:r>
    </w:p>
    <w:p w14:paraId="661D69CC"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p>
    <w:p w14:paraId="29528AF9" w14:textId="69D708E3"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proofErr w:type="spellStart"/>
      <w:r w:rsidRPr="00FB09C0">
        <w:rPr>
          <w:rFonts w:ascii="Times New Roman" w:hAnsi="Times New Roman" w:cs="Times New Roman"/>
          <w:sz w:val="24"/>
          <w:szCs w:val="24"/>
        </w:rPr>
        <w:t>Decospan</w:t>
      </w:r>
      <w:proofErr w:type="spellEnd"/>
      <w:r w:rsidRPr="00FB09C0">
        <w:rPr>
          <w:rFonts w:ascii="Times New Roman" w:hAnsi="Times New Roman" w:cs="Times New Roman"/>
          <w:sz w:val="24"/>
          <w:szCs w:val="24"/>
        </w:rPr>
        <w:t xml:space="preserve"> d.o.o.</w:t>
      </w:r>
    </w:p>
    <w:p w14:paraId="43EACC0D" w14:textId="797CDC1B"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proofErr w:type="spellStart"/>
      <w:r w:rsidRPr="00FB09C0">
        <w:rPr>
          <w:rFonts w:ascii="Times New Roman" w:hAnsi="Times New Roman" w:cs="Times New Roman"/>
          <w:sz w:val="24"/>
          <w:szCs w:val="24"/>
        </w:rPr>
        <w:t>Decospan</w:t>
      </w:r>
      <w:proofErr w:type="spellEnd"/>
      <w:r w:rsidRPr="00FB09C0">
        <w:rPr>
          <w:rFonts w:ascii="Times New Roman" w:hAnsi="Times New Roman" w:cs="Times New Roman"/>
          <w:sz w:val="24"/>
          <w:szCs w:val="24"/>
        </w:rPr>
        <w:t xml:space="preserve"> Mato furnir d.o.o.</w:t>
      </w:r>
    </w:p>
    <w:p w14:paraId="030B3F1E" w14:textId="4614EA60"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FB09C0">
        <w:rPr>
          <w:rFonts w:ascii="Times New Roman" w:hAnsi="Times New Roman" w:cs="Times New Roman"/>
          <w:sz w:val="24"/>
          <w:szCs w:val="24"/>
        </w:rPr>
        <w:t>A-PELET d.o.o.</w:t>
      </w:r>
    </w:p>
    <w:p w14:paraId="2E044DBC" w14:textId="2B703460"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proofErr w:type="spellStart"/>
      <w:r w:rsidRPr="00FB09C0">
        <w:rPr>
          <w:rFonts w:ascii="Times New Roman" w:hAnsi="Times New Roman" w:cs="Times New Roman"/>
          <w:sz w:val="24"/>
          <w:szCs w:val="24"/>
        </w:rPr>
        <w:t>Košuća</w:t>
      </w:r>
      <w:proofErr w:type="spellEnd"/>
      <w:r w:rsidRPr="00FB09C0">
        <w:rPr>
          <w:rFonts w:ascii="Times New Roman" w:hAnsi="Times New Roman" w:cs="Times New Roman"/>
          <w:sz w:val="24"/>
          <w:szCs w:val="24"/>
        </w:rPr>
        <w:t xml:space="preserve"> Petrol d.o.o.</w:t>
      </w:r>
    </w:p>
    <w:p w14:paraId="4F3988DB" w14:textId="0A961601"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FB09C0">
        <w:rPr>
          <w:rFonts w:ascii="Times New Roman" w:hAnsi="Times New Roman" w:cs="Times New Roman"/>
          <w:sz w:val="24"/>
          <w:szCs w:val="24"/>
        </w:rPr>
        <w:t>CRO-BEL d.o.o.</w:t>
      </w:r>
    </w:p>
    <w:p w14:paraId="66A08D9F" w14:textId="3AD6D0A6"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FB09C0">
        <w:rPr>
          <w:rFonts w:ascii="Times New Roman" w:hAnsi="Times New Roman" w:cs="Times New Roman"/>
          <w:sz w:val="24"/>
          <w:szCs w:val="24"/>
        </w:rPr>
        <w:t>EURO-JANKOVIĆ</w:t>
      </w:r>
    </w:p>
    <w:p w14:paraId="3D5439AE" w14:textId="5E0F3131"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FB09C0">
        <w:rPr>
          <w:rFonts w:ascii="Times New Roman" w:hAnsi="Times New Roman" w:cs="Times New Roman"/>
          <w:sz w:val="24"/>
          <w:szCs w:val="24"/>
        </w:rPr>
        <w:t xml:space="preserve">Kuća </w:t>
      </w:r>
      <w:proofErr w:type="spellStart"/>
      <w:r w:rsidRPr="00FB09C0">
        <w:rPr>
          <w:rFonts w:ascii="Times New Roman" w:hAnsi="Times New Roman" w:cs="Times New Roman"/>
          <w:sz w:val="24"/>
          <w:szCs w:val="24"/>
        </w:rPr>
        <w:t>dida</w:t>
      </w:r>
      <w:proofErr w:type="spellEnd"/>
      <w:r w:rsidRPr="00FB09C0">
        <w:rPr>
          <w:rFonts w:ascii="Times New Roman" w:hAnsi="Times New Roman" w:cs="Times New Roman"/>
          <w:sz w:val="24"/>
          <w:szCs w:val="24"/>
        </w:rPr>
        <w:t xml:space="preserve"> Tunje</w:t>
      </w:r>
    </w:p>
    <w:p w14:paraId="1ACD6773" w14:textId="31311E0E"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FB09C0">
        <w:rPr>
          <w:rFonts w:ascii="Times New Roman" w:hAnsi="Times New Roman" w:cs="Times New Roman"/>
          <w:sz w:val="24"/>
          <w:szCs w:val="24"/>
        </w:rPr>
        <w:t>Izgradnja Mađarević d.o.o.</w:t>
      </w:r>
    </w:p>
    <w:p w14:paraId="72AC9FA8" w14:textId="733749CF" w:rsidR="0082333F" w:rsidRPr="00FB09C0" w:rsidRDefault="00D55A73"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BAU KS d.o.o.</w:t>
      </w:r>
      <w:r w:rsidR="0082333F" w:rsidRPr="00FB09C0">
        <w:rPr>
          <w:rFonts w:ascii="Times New Roman" w:hAnsi="Times New Roman" w:cs="Times New Roman"/>
          <w:sz w:val="24"/>
          <w:szCs w:val="24"/>
        </w:rPr>
        <w:t xml:space="preserve"> (</w:t>
      </w:r>
      <w:proofErr w:type="spellStart"/>
      <w:r w:rsidR="0082333F" w:rsidRPr="00FB09C0">
        <w:rPr>
          <w:rFonts w:ascii="Times New Roman" w:hAnsi="Times New Roman" w:cs="Times New Roman"/>
          <w:sz w:val="24"/>
          <w:szCs w:val="24"/>
        </w:rPr>
        <w:t>Poljanci</w:t>
      </w:r>
      <w:proofErr w:type="spellEnd"/>
      <w:r w:rsidR="0082333F" w:rsidRPr="00FB09C0">
        <w:rPr>
          <w:rFonts w:ascii="Times New Roman" w:hAnsi="Times New Roman" w:cs="Times New Roman"/>
          <w:sz w:val="24"/>
          <w:szCs w:val="24"/>
        </w:rPr>
        <w:t>)</w:t>
      </w:r>
    </w:p>
    <w:p w14:paraId="3EE43BAA" w14:textId="69C86A38"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FB09C0">
        <w:rPr>
          <w:rFonts w:ascii="Times New Roman" w:hAnsi="Times New Roman" w:cs="Times New Roman"/>
          <w:sz w:val="24"/>
          <w:szCs w:val="24"/>
        </w:rPr>
        <w:t>Slavonija Bus</w:t>
      </w:r>
    </w:p>
    <w:p w14:paraId="56EB20F4" w14:textId="77777777" w:rsidR="0082333F" w:rsidRPr="00FB09C0" w:rsidRDefault="0082333F" w:rsidP="0001293D">
      <w:pPr>
        <w:pStyle w:val="Odlomakpopisa"/>
        <w:numPr>
          <w:ilvl w:val="0"/>
          <w:numId w:val="14"/>
        </w:numPr>
        <w:autoSpaceDE w:val="0"/>
        <w:autoSpaceDN w:val="0"/>
        <w:adjustRightInd w:val="0"/>
        <w:spacing w:after="0" w:line="276" w:lineRule="auto"/>
        <w:rPr>
          <w:rFonts w:ascii="Times New Roman" w:hAnsi="Times New Roman" w:cs="Times New Roman"/>
          <w:sz w:val="24"/>
          <w:szCs w:val="24"/>
        </w:rPr>
      </w:pPr>
      <w:r w:rsidRPr="00FB09C0">
        <w:rPr>
          <w:rFonts w:ascii="Times New Roman" w:hAnsi="Times New Roman" w:cs="Times New Roman"/>
          <w:sz w:val="24"/>
          <w:szCs w:val="24"/>
        </w:rPr>
        <w:t>Sava Plast j.d.o.o. (Svilaj)</w:t>
      </w:r>
    </w:p>
    <w:p w14:paraId="155C1B1E" w14:textId="77777777" w:rsidR="0082333F" w:rsidRPr="0082333F" w:rsidRDefault="0082333F" w:rsidP="0082333F">
      <w:pPr>
        <w:autoSpaceDE w:val="0"/>
        <w:autoSpaceDN w:val="0"/>
        <w:adjustRightInd w:val="0"/>
        <w:spacing w:after="0" w:line="276" w:lineRule="auto"/>
        <w:rPr>
          <w:rFonts w:ascii="Times New Roman" w:hAnsi="Times New Roman" w:cs="Times New Roman"/>
          <w:sz w:val="24"/>
          <w:szCs w:val="24"/>
        </w:rPr>
      </w:pPr>
    </w:p>
    <w:p w14:paraId="168C4C0D" w14:textId="098905A6" w:rsidR="00CA4B9A" w:rsidRPr="006D041C" w:rsidRDefault="0082333F" w:rsidP="0082333F">
      <w:pPr>
        <w:autoSpaceDE w:val="0"/>
        <w:autoSpaceDN w:val="0"/>
        <w:adjustRightInd w:val="0"/>
        <w:spacing w:after="0" w:line="276" w:lineRule="auto"/>
        <w:rPr>
          <w:rFonts w:ascii="Times New Roman" w:hAnsi="Times New Roman" w:cs="Times New Roman"/>
          <w:sz w:val="24"/>
          <w:szCs w:val="24"/>
        </w:rPr>
      </w:pPr>
      <w:r w:rsidRPr="0082333F">
        <w:rPr>
          <w:rFonts w:ascii="Times New Roman" w:hAnsi="Times New Roman" w:cs="Times New Roman"/>
          <w:sz w:val="24"/>
          <w:szCs w:val="24"/>
        </w:rPr>
        <w:lastRenderedPageBreak/>
        <w:t>Također, na području općine postoji i niz uspješnih malih i srednjih obiteljskih gospodarstava koja se bave proizvodnjom mlijeka, mesa, te jednodnevnih pilića.</w:t>
      </w:r>
    </w:p>
    <w:p w14:paraId="7587EF5D" w14:textId="71B396E8" w:rsidR="00D468C7" w:rsidRPr="006D041C" w:rsidRDefault="004F142D" w:rsidP="0001293D">
      <w:pPr>
        <w:pStyle w:val="Naslov2"/>
        <w:numPr>
          <w:ilvl w:val="0"/>
          <w:numId w:val="4"/>
        </w:numPr>
        <w:spacing w:line="276" w:lineRule="auto"/>
        <w:rPr>
          <w:rFonts w:ascii="Times New Roman" w:hAnsi="Times New Roman" w:cs="Times New Roman"/>
          <w:sz w:val="24"/>
          <w:szCs w:val="24"/>
        </w:rPr>
      </w:pPr>
      <w:bookmarkStart w:id="8" w:name="_Toc209011187"/>
      <w:r w:rsidRPr="006D041C">
        <w:rPr>
          <w:rFonts w:ascii="Times New Roman" w:hAnsi="Times New Roman" w:cs="Times New Roman"/>
          <w:sz w:val="24"/>
          <w:szCs w:val="24"/>
        </w:rPr>
        <w:t>Samoupravni djelokrug Općine Oprisavci</w:t>
      </w:r>
      <w:bookmarkEnd w:id="8"/>
    </w:p>
    <w:p w14:paraId="3EADD1EA" w14:textId="2D5ADC58" w:rsidR="000D1EF6" w:rsidRPr="006D041C" w:rsidRDefault="000D1EF6" w:rsidP="006D041C">
      <w:pPr>
        <w:autoSpaceDE w:val="0"/>
        <w:autoSpaceDN w:val="0"/>
        <w:adjustRightInd w:val="0"/>
        <w:spacing w:after="0" w:line="276" w:lineRule="auto"/>
        <w:rPr>
          <w:rFonts w:ascii="Times New Roman" w:hAnsi="Times New Roman" w:cs="Times New Roman"/>
          <w:b/>
          <w:bCs/>
          <w:color w:val="000000"/>
          <w:sz w:val="24"/>
          <w:szCs w:val="24"/>
        </w:rPr>
      </w:pPr>
    </w:p>
    <w:p w14:paraId="3CF8BA1B" w14:textId="634B11A1" w:rsidR="00CE373B" w:rsidRPr="00CE373B" w:rsidRDefault="00CE373B" w:rsidP="00CE373B">
      <w:p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Općina Oprisavci obavlja poslove lokalnog značaja koji su neposredno usmjereni na ostvarivanje prava građana, a koji nisu dodijeljeni državnim tijelima, prema Ustavu ili zakonima. Poslovi unutar samoupravnog djelokruga Općine Oprisavci obuhvaćaju različite oblasti, a najvažniji od njih uključuju:</w:t>
      </w:r>
    </w:p>
    <w:p w14:paraId="394D4831" w14:textId="2D27E5C9" w:rsidR="00CE373B" w:rsidRPr="001E6A2C" w:rsidRDefault="00CE373B" w:rsidP="001E6A2C">
      <w:pPr>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Ključni </w:t>
      </w:r>
      <w:r w:rsidR="00D55A73">
        <w:rPr>
          <w:rFonts w:ascii="Times New Roman" w:hAnsi="Times New Roman" w:cs="Times New Roman"/>
          <w:sz w:val="24"/>
          <w:szCs w:val="24"/>
        </w:rPr>
        <w:t>p</w:t>
      </w:r>
      <w:r w:rsidRPr="001E6A2C">
        <w:rPr>
          <w:rFonts w:ascii="Times New Roman" w:hAnsi="Times New Roman" w:cs="Times New Roman"/>
          <w:sz w:val="24"/>
          <w:szCs w:val="24"/>
        </w:rPr>
        <w:t xml:space="preserve">oslovi </w:t>
      </w:r>
      <w:r w:rsidR="00D55A73">
        <w:rPr>
          <w:rFonts w:ascii="Times New Roman" w:hAnsi="Times New Roman" w:cs="Times New Roman"/>
          <w:sz w:val="24"/>
          <w:szCs w:val="24"/>
        </w:rPr>
        <w:t>s</w:t>
      </w:r>
      <w:r w:rsidRPr="001E6A2C">
        <w:rPr>
          <w:rFonts w:ascii="Times New Roman" w:hAnsi="Times New Roman" w:cs="Times New Roman"/>
          <w:sz w:val="24"/>
          <w:szCs w:val="24"/>
        </w:rPr>
        <w:t xml:space="preserve">amoupravnog </w:t>
      </w:r>
      <w:r w:rsidR="00D55A73">
        <w:rPr>
          <w:rFonts w:ascii="Times New Roman" w:hAnsi="Times New Roman" w:cs="Times New Roman"/>
          <w:sz w:val="24"/>
          <w:szCs w:val="24"/>
        </w:rPr>
        <w:t>d</w:t>
      </w:r>
      <w:r w:rsidRPr="001E6A2C">
        <w:rPr>
          <w:rFonts w:ascii="Times New Roman" w:hAnsi="Times New Roman" w:cs="Times New Roman"/>
          <w:sz w:val="24"/>
          <w:szCs w:val="24"/>
        </w:rPr>
        <w:t>jelokruga:</w:t>
      </w:r>
    </w:p>
    <w:p w14:paraId="34AAD958" w14:textId="05F089E1"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Uređenje naselja i stanovanje</w:t>
      </w:r>
    </w:p>
    <w:p w14:paraId="35AC4D39" w14:textId="77E639F4"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Prostorno i urbanističko planiranje</w:t>
      </w:r>
    </w:p>
    <w:p w14:paraId="6AD2362D" w14:textId="564A2ED7"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Komunalno gospodarstvo</w:t>
      </w:r>
    </w:p>
    <w:p w14:paraId="37B1DE52" w14:textId="76F3C8D7"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Briga o djeci</w:t>
      </w:r>
    </w:p>
    <w:p w14:paraId="5C8D1115" w14:textId="016CDF0A"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Socijalna skrb</w:t>
      </w:r>
    </w:p>
    <w:p w14:paraId="4EBEAD46" w14:textId="48B52AB8"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Primarna zdravstvena zaštita</w:t>
      </w:r>
    </w:p>
    <w:p w14:paraId="17BF23A9" w14:textId="6934B580"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Odgoj i osnovno obrazovanje</w:t>
      </w:r>
    </w:p>
    <w:p w14:paraId="7E8C25FF" w14:textId="2623E0F1"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Kultura, tjelesna kultura i sport</w:t>
      </w:r>
    </w:p>
    <w:p w14:paraId="033FEACA" w14:textId="4979578A"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Zaštita potrošača</w:t>
      </w:r>
    </w:p>
    <w:p w14:paraId="2AB35C51" w14:textId="4F2028BE"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Zaštita i unapređenje prirodnog okoliša</w:t>
      </w:r>
    </w:p>
    <w:p w14:paraId="3D1F36E5" w14:textId="1FC7D22C"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Protupožarna zaštita i civilna zaštita</w:t>
      </w:r>
    </w:p>
    <w:p w14:paraId="4D3FD199" w14:textId="4FD6B0F5"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Promet na svom području</w:t>
      </w:r>
    </w:p>
    <w:p w14:paraId="7808FC2F" w14:textId="7A4F9213"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Održavanje nerazvrstanih cesta</w:t>
      </w:r>
    </w:p>
    <w:p w14:paraId="4C38BD49" w14:textId="59A3D265" w:rsidR="00CE373B" w:rsidRPr="00CE373B" w:rsidRDefault="00CE373B" w:rsidP="0001293D">
      <w:pPr>
        <w:pStyle w:val="Odlomakpopisa"/>
        <w:numPr>
          <w:ilvl w:val="0"/>
          <w:numId w:val="17"/>
        </w:num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Ostali poslovi sukladno posebnim zakonima</w:t>
      </w:r>
    </w:p>
    <w:p w14:paraId="1EFB8E75" w14:textId="77777777" w:rsidR="00CE373B" w:rsidRPr="00CE373B" w:rsidRDefault="00CE373B" w:rsidP="00CE373B">
      <w:pPr>
        <w:spacing w:line="276" w:lineRule="auto"/>
        <w:jc w:val="both"/>
        <w:rPr>
          <w:rFonts w:ascii="Times New Roman" w:hAnsi="Times New Roman" w:cs="Times New Roman"/>
          <w:sz w:val="24"/>
          <w:szCs w:val="24"/>
        </w:rPr>
      </w:pPr>
    </w:p>
    <w:p w14:paraId="3BC1ABB9" w14:textId="18DB4304" w:rsidR="00CE373B" w:rsidRPr="00CE373B" w:rsidRDefault="00CE373B" w:rsidP="00CE373B">
      <w:pPr>
        <w:spacing w:line="276" w:lineRule="auto"/>
        <w:jc w:val="both"/>
        <w:rPr>
          <w:rFonts w:ascii="Times New Roman" w:hAnsi="Times New Roman" w:cs="Times New Roman"/>
          <w:sz w:val="24"/>
          <w:szCs w:val="24"/>
          <w:u w:val="single"/>
        </w:rPr>
      </w:pPr>
      <w:r w:rsidRPr="00CE373B">
        <w:rPr>
          <w:rFonts w:ascii="Times New Roman" w:hAnsi="Times New Roman" w:cs="Times New Roman"/>
          <w:sz w:val="24"/>
          <w:szCs w:val="24"/>
          <w:u w:val="single"/>
        </w:rPr>
        <w:t>Ciljevi i Vizija Općine Oprisavci:</w:t>
      </w:r>
    </w:p>
    <w:p w14:paraId="0FE59B32" w14:textId="77777777" w:rsidR="00CE373B" w:rsidRPr="00CE373B" w:rsidRDefault="00CE373B" w:rsidP="00CE373B">
      <w:p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Vizija Općine Oprisavci je postati održiva zajednica koja je utemeljena na tradiciji, kulturi i prirodi, a koja njeguje postojeće i stvara nove vrijednosti za svoje stanovnike. Općina nastoji biti zajednica koja svojim aktivnostima doprinosi kvaliteti života svojih građana i istovremeno štiti kulturno-</w:t>
      </w:r>
      <w:proofErr w:type="spellStart"/>
      <w:r w:rsidRPr="00CE373B">
        <w:rPr>
          <w:rFonts w:ascii="Times New Roman" w:hAnsi="Times New Roman" w:cs="Times New Roman"/>
          <w:sz w:val="24"/>
          <w:szCs w:val="24"/>
        </w:rPr>
        <w:t>istorijsku</w:t>
      </w:r>
      <w:proofErr w:type="spellEnd"/>
      <w:r w:rsidRPr="00CE373B">
        <w:rPr>
          <w:rFonts w:ascii="Times New Roman" w:hAnsi="Times New Roman" w:cs="Times New Roman"/>
          <w:sz w:val="24"/>
          <w:szCs w:val="24"/>
        </w:rPr>
        <w:t xml:space="preserve"> baštinu te prirodne resurse.</w:t>
      </w:r>
    </w:p>
    <w:p w14:paraId="767F8F79" w14:textId="77777777" w:rsidR="00CE373B" w:rsidRPr="00CE373B" w:rsidRDefault="00CE373B" w:rsidP="00CE373B">
      <w:pPr>
        <w:spacing w:line="276" w:lineRule="auto"/>
        <w:jc w:val="both"/>
        <w:rPr>
          <w:rFonts w:ascii="Times New Roman" w:hAnsi="Times New Roman" w:cs="Times New Roman"/>
          <w:sz w:val="24"/>
          <w:szCs w:val="24"/>
        </w:rPr>
      </w:pPr>
    </w:p>
    <w:p w14:paraId="16B00BA5" w14:textId="77777777" w:rsidR="00CE373B" w:rsidRPr="00CE373B" w:rsidRDefault="00CE373B" w:rsidP="00CE373B">
      <w:p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Misija Općine Oprisavci temelji se na održivom razvoju, očuvanju kulturne baštine, te unapređenju kvalitete života svojih stanovnika. Kroz održiv razvoj, Općina teži stvaranju dinamične, inovativne zajednice koja koristi prednosti svog geografskog položaja.</w:t>
      </w:r>
    </w:p>
    <w:p w14:paraId="7ABB87FD" w14:textId="77777777" w:rsidR="00CE373B" w:rsidRDefault="00CE373B" w:rsidP="00CE373B">
      <w:pPr>
        <w:spacing w:line="276" w:lineRule="auto"/>
        <w:jc w:val="both"/>
        <w:rPr>
          <w:rFonts w:ascii="Times New Roman" w:hAnsi="Times New Roman" w:cs="Times New Roman"/>
          <w:sz w:val="24"/>
          <w:szCs w:val="24"/>
        </w:rPr>
      </w:pPr>
    </w:p>
    <w:p w14:paraId="036B627C" w14:textId="28001C63" w:rsidR="00E40460" w:rsidRDefault="00E40460" w:rsidP="00CE373B">
      <w:pPr>
        <w:spacing w:line="276" w:lineRule="auto"/>
        <w:jc w:val="both"/>
        <w:rPr>
          <w:rFonts w:ascii="Times New Roman" w:hAnsi="Times New Roman" w:cs="Times New Roman"/>
          <w:sz w:val="24"/>
          <w:szCs w:val="24"/>
        </w:rPr>
      </w:pPr>
    </w:p>
    <w:p w14:paraId="274DB97D" w14:textId="6BD1BABD" w:rsidR="00960E6D" w:rsidRDefault="00960E6D" w:rsidP="00CE373B">
      <w:pPr>
        <w:spacing w:line="276" w:lineRule="auto"/>
        <w:jc w:val="both"/>
        <w:rPr>
          <w:rFonts w:ascii="Times New Roman" w:hAnsi="Times New Roman" w:cs="Times New Roman"/>
          <w:sz w:val="24"/>
          <w:szCs w:val="24"/>
        </w:rPr>
      </w:pPr>
    </w:p>
    <w:p w14:paraId="67F5C5B1" w14:textId="77777777" w:rsidR="00960E6D" w:rsidRDefault="00960E6D" w:rsidP="00CE373B">
      <w:pPr>
        <w:spacing w:line="276" w:lineRule="auto"/>
        <w:jc w:val="both"/>
        <w:rPr>
          <w:rFonts w:ascii="Times New Roman" w:hAnsi="Times New Roman" w:cs="Times New Roman"/>
          <w:sz w:val="24"/>
          <w:szCs w:val="24"/>
        </w:rPr>
      </w:pPr>
    </w:p>
    <w:p w14:paraId="1214E3CD" w14:textId="434490FC" w:rsidR="00CE373B" w:rsidRPr="00CE373B" w:rsidRDefault="00CE373B" w:rsidP="00CE373B">
      <w:pPr>
        <w:spacing w:line="276" w:lineRule="auto"/>
        <w:jc w:val="both"/>
        <w:rPr>
          <w:rFonts w:ascii="Times New Roman" w:hAnsi="Times New Roman" w:cs="Times New Roman"/>
          <w:sz w:val="24"/>
          <w:szCs w:val="24"/>
          <w:u w:val="single"/>
        </w:rPr>
      </w:pPr>
      <w:r w:rsidRPr="00CE373B">
        <w:rPr>
          <w:rFonts w:ascii="Times New Roman" w:hAnsi="Times New Roman" w:cs="Times New Roman"/>
          <w:sz w:val="24"/>
          <w:szCs w:val="24"/>
          <w:u w:val="single"/>
        </w:rPr>
        <w:lastRenderedPageBreak/>
        <w:t>Upravljanje Imovinom Općine:</w:t>
      </w:r>
    </w:p>
    <w:p w14:paraId="6A994A9F" w14:textId="2841FF63" w:rsidR="00CE373B" w:rsidRPr="00CE373B" w:rsidRDefault="00CE373B" w:rsidP="00CE373B">
      <w:p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Sadržaj i način obavljanja poslova iz samoupravnog djelokruga detaljnije se uređuje odlukama općinskog vijeća i općinskog načelnika, u skladu s važećim zakonodavstvom i Statutom Općine Oprisavci.</w:t>
      </w:r>
    </w:p>
    <w:p w14:paraId="02E47647" w14:textId="06EF2F11" w:rsidR="00CE373B" w:rsidRPr="00CE373B" w:rsidRDefault="00CE373B" w:rsidP="00CE373B">
      <w:p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Imovina Općine Oprisavci uključuje sve pokretne i nepokretne stvari, te imovinska prava koja pripadaju Općini. Upravljanje tom imovinom povjereno je općinskom načelniku i općinskom vijeću, koji upravljaju imovinom u skladu s zakonima i Statutom Općine, uz pažnju dobrog domaćina.</w:t>
      </w:r>
    </w:p>
    <w:p w14:paraId="195330EF" w14:textId="119A30B4" w:rsidR="00077649" w:rsidRPr="006D041C" w:rsidRDefault="00CE373B" w:rsidP="00CE373B">
      <w:pPr>
        <w:spacing w:line="276" w:lineRule="auto"/>
        <w:jc w:val="both"/>
        <w:rPr>
          <w:rFonts w:ascii="Times New Roman" w:hAnsi="Times New Roman" w:cs="Times New Roman"/>
          <w:sz w:val="24"/>
          <w:szCs w:val="24"/>
        </w:rPr>
      </w:pPr>
      <w:r w:rsidRPr="00CE373B">
        <w:rPr>
          <w:rFonts w:ascii="Times New Roman" w:hAnsi="Times New Roman" w:cs="Times New Roman"/>
          <w:sz w:val="24"/>
          <w:szCs w:val="24"/>
        </w:rPr>
        <w:t>U postupku upravljanja imovinom, općinski načelnik donosi pojedinačne akte o upravljanju imovinom temeljem općih akata općinskog vijeća, koji definiraju uvjete, način i postupak gospodarenja imovinom Općine.</w:t>
      </w:r>
    </w:p>
    <w:p w14:paraId="02BE9214" w14:textId="380E20D9" w:rsidR="00F71F6F" w:rsidRPr="006D041C" w:rsidRDefault="00F71F6F" w:rsidP="0001293D">
      <w:pPr>
        <w:pStyle w:val="Naslov2"/>
        <w:numPr>
          <w:ilvl w:val="1"/>
          <w:numId w:val="4"/>
        </w:numPr>
        <w:spacing w:line="276" w:lineRule="auto"/>
        <w:rPr>
          <w:rFonts w:ascii="Times New Roman" w:hAnsi="Times New Roman" w:cs="Times New Roman"/>
          <w:sz w:val="24"/>
          <w:szCs w:val="24"/>
        </w:rPr>
      </w:pPr>
      <w:r w:rsidRPr="006D041C">
        <w:rPr>
          <w:rFonts w:ascii="Times New Roman" w:hAnsi="Times New Roman" w:cs="Times New Roman"/>
          <w:sz w:val="24"/>
          <w:szCs w:val="24"/>
        </w:rPr>
        <w:t xml:space="preserve"> </w:t>
      </w:r>
      <w:bookmarkStart w:id="9" w:name="_Toc209011188"/>
      <w:r w:rsidRPr="006D041C">
        <w:rPr>
          <w:rFonts w:ascii="Times New Roman" w:hAnsi="Times New Roman" w:cs="Times New Roman"/>
          <w:sz w:val="24"/>
          <w:szCs w:val="24"/>
        </w:rPr>
        <w:t xml:space="preserve">Organizacijska struktura Općine </w:t>
      </w:r>
      <w:r w:rsidR="008D3F15" w:rsidRPr="006D041C">
        <w:rPr>
          <w:rFonts w:ascii="Times New Roman" w:hAnsi="Times New Roman" w:cs="Times New Roman"/>
          <w:sz w:val="24"/>
          <w:szCs w:val="24"/>
        </w:rPr>
        <w:t>Oprisavci</w:t>
      </w:r>
      <w:bookmarkEnd w:id="9"/>
    </w:p>
    <w:p w14:paraId="41150EF9" w14:textId="77777777" w:rsidR="00A21787" w:rsidRDefault="00A21787" w:rsidP="006D041C">
      <w:pPr>
        <w:spacing w:line="276" w:lineRule="auto"/>
        <w:rPr>
          <w:rFonts w:ascii="Times New Roman" w:hAnsi="Times New Roman" w:cs="Times New Roman"/>
          <w:sz w:val="24"/>
          <w:szCs w:val="24"/>
        </w:rPr>
      </w:pPr>
    </w:p>
    <w:p w14:paraId="4B05E91C" w14:textId="77777777"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Organizacijska struktura Općine Oprisavci temelji se na jasno definiranim upravnim tijelima i službama koje obavljaju različite funkcije u skladu s zakonodavnim okvirom Republike Hrvatske. Ova struktura omogućava učinkovito upravljanje lokalnim resursima, provedbu zakonskih normi i pružanje usluga građanima.</w:t>
      </w:r>
    </w:p>
    <w:p w14:paraId="24630196" w14:textId="334376BF" w:rsidR="00416764" w:rsidRPr="00416764" w:rsidRDefault="00416764" w:rsidP="00416764">
      <w:pPr>
        <w:spacing w:before="120" w:after="120" w:line="276" w:lineRule="auto"/>
        <w:jc w:val="both"/>
        <w:rPr>
          <w:rFonts w:ascii="Times New Roman" w:hAnsi="Times New Roman" w:cs="Times New Roman"/>
          <w:sz w:val="24"/>
          <w:szCs w:val="24"/>
          <w:u w:val="single"/>
        </w:rPr>
      </w:pPr>
      <w:r w:rsidRPr="00416764">
        <w:rPr>
          <w:rFonts w:ascii="Times New Roman" w:hAnsi="Times New Roman" w:cs="Times New Roman"/>
          <w:sz w:val="24"/>
          <w:szCs w:val="24"/>
          <w:u w:val="single"/>
        </w:rPr>
        <w:t>Općinsko Vijeće</w:t>
      </w:r>
      <w:r>
        <w:rPr>
          <w:rFonts w:ascii="Times New Roman" w:hAnsi="Times New Roman" w:cs="Times New Roman"/>
          <w:sz w:val="24"/>
          <w:szCs w:val="24"/>
          <w:u w:val="single"/>
        </w:rPr>
        <w:t>:</w:t>
      </w:r>
    </w:p>
    <w:p w14:paraId="1B89F674" w14:textId="27F6E046"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Općinsko vijeće je predstavničko tijelo Općine Oprisavci. Sastoji se od izabranih vijećnika koji donose ključne odluke u vezi s općinskim projektima, proračunom, te strategijama razvoja. Vijeće ima ukupno 9 članova:</w:t>
      </w:r>
    </w:p>
    <w:p w14:paraId="7208F015" w14:textId="3632A046" w:rsidR="00416764" w:rsidRP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Igor Elmauer (HDZ)</w:t>
      </w:r>
    </w:p>
    <w:p w14:paraId="062A303C" w14:textId="4F3B6A9B" w:rsidR="00416764" w:rsidRP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Ivana Vukovarac (HDZ)</w:t>
      </w:r>
    </w:p>
    <w:p w14:paraId="7801DE43" w14:textId="35759998" w:rsidR="00416764" w:rsidRP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Kristina Vranjić (HDZ)</w:t>
      </w:r>
    </w:p>
    <w:p w14:paraId="177117AB" w14:textId="7B923B86" w:rsidR="00416764" w:rsidRP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 xml:space="preserve">Danijel </w:t>
      </w:r>
      <w:proofErr w:type="spellStart"/>
      <w:r w:rsidRPr="00416764">
        <w:rPr>
          <w:rFonts w:ascii="Times New Roman" w:hAnsi="Times New Roman" w:cs="Times New Roman"/>
          <w:sz w:val="24"/>
          <w:szCs w:val="24"/>
        </w:rPr>
        <w:t>Ostojčić</w:t>
      </w:r>
      <w:proofErr w:type="spellEnd"/>
      <w:r w:rsidRPr="00416764">
        <w:rPr>
          <w:rFonts w:ascii="Times New Roman" w:hAnsi="Times New Roman" w:cs="Times New Roman"/>
          <w:sz w:val="24"/>
          <w:szCs w:val="24"/>
        </w:rPr>
        <w:t xml:space="preserve"> (HDZ)</w:t>
      </w:r>
    </w:p>
    <w:p w14:paraId="361401AC" w14:textId="340285AE" w:rsidR="00416764" w:rsidRP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Ivana Matijević (HDZ)</w:t>
      </w:r>
    </w:p>
    <w:p w14:paraId="294E1920" w14:textId="5FCF43BE" w:rsidR="00416764" w:rsidRP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Jasna Vukovarac (KLGB)</w:t>
      </w:r>
    </w:p>
    <w:p w14:paraId="499BDDA1" w14:textId="2D66C091" w:rsidR="00416764" w:rsidRP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Mijo Vladić (KLGB)</w:t>
      </w:r>
    </w:p>
    <w:p w14:paraId="3807DE57" w14:textId="59F64DC5" w:rsidR="00416764" w:rsidRP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Mijo Uremović (KLGB)</w:t>
      </w:r>
    </w:p>
    <w:p w14:paraId="3895BFBF" w14:textId="59126943" w:rsidR="00416764" w:rsidRDefault="00416764" w:rsidP="0001293D">
      <w:pPr>
        <w:pStyle w:val="Odlomakpopisa"/>
        <w:numPr>
          <w:ilvl w:val="0"/>
          <w:numId w:val="18"/>
        </w:num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Marija Beraković (KLGB)</w:t>
      </w:r>
    </w:p>
    <w:p w14:paraId="4348E3B7" w14:textId="77777777" w:rsidR="00416764" w:rsidRPr="00416764" w:rsidRDefault="00416764" w:rsidP="00416764">
      <w:pPr>
        <w:pStyle w:val="Odlomakpopisa"/>
        <w:spacing w:before="120" w:after="120" w:line="276" w:lineRule="auto"/>
        <w:jc w:val="both"/>
        <w:rPr>
          <w:rFonts w:ascii="Times New Roman" w:hAnsi="Times New Roman" w:cs="Times New Roman"/>
          <w:sz w:val="24"/>
          <w:szCs w:val="24"/>
        </w:rPr>
      </w:pPr>
    </w:p>
    <w:p w14:paraId="19C45C02" w14:textId="5E54B467"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Izabrani predstavnici:</w:t>
      </w:r>
    </w:p>
    <w:p w14:paraId="374431C4" w14:textId="7299B3D9"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Predsjednik Općinskog vijeća: Igor Elmauer</w:t>
      </w:r>
    </w:p>
    <w:p w14:paraId="0833F573" w14:textId="0D958345"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 xml:space="preserve">Prvi potpredsjednik: Danijel </w:t>
      </w:r>
      <w:proofErr w:type="spellStart"/>
      <w:r w:rsidRPr="00416764">
        <w:rPr>
          <w:rFonts w:ascii="Times New Roman" w:hAnsi="Times New Roman" w:cs="Times New Roman"/>
          <w:sz w:val="24"/>
          <w:szCs w:val="24"/>
        </w:rPr>
        <w:t>Ostojčić</w:t>
      </w:r>
      <w:proofErr w:type="spellEnd"/>
    </w:p>
    <w:p w14:paraId="4C5BF3D9" w14:textId="77777777"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Drugi potpredsjednik: Mijo Uremović</w:t>
      </w:r>
    </w:p>
    <w:p w14:paraId="7EA6B913" w14:textId="77777777" w:rsidR="00416764" w:rsidRPr="00416764" w:rsidRDefault="00416764" w:rsidP="00416764">
      <w:pPr>
        <w:spacing w:before="120" w:after="120" w:line="276" w:lineRule="auto"/>
        <w:jc w:val="both"/>
        <w:rPr>
          <w:rFonts w:ascii="Times New Roman" w:hAnsi="Times New Roman" w:cs="Times New Roman"/>
          <w:sz w:val="24"/>
          <w:szCs w:val="24"/>
        </w:rPr>
      </w:pPr>
    </w:p>
    <w:p w14:paraId="2978D45E" w14:textId="77777777" w:rsidR="00D55A73" w:rsidRDefault="00D55A73" w:rsidP="00416764">
      <w:pPr>
        <w:spacing w:before="120" w:after="120" w:line="276" w:lineRule="auto"/>
        <w:jc w:val="both"/>
        <w:rPr>
          <w:rFonts w:ascii="Times New Roman" w:hAnsi="Times New Roman" w:cs="Times New Roman"/>
          <w:sz w:val="24"/>
          <w:szCs w:val="24"/>
          <w:u w:val="single"/>
        </w:rPr>
      </w:pPr>
    </w:p>
    <w:p w14:paraId="578DBEAD" w14:textId="21EAE59B" w:rsidR="00416764" w:rsidRPr="00416764" w:rsidRDefault="00294723" w:rsidP="00416764">
      <w:pPr>
        <w:spacing w:before="120" w:after="12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Općinski n</w:t>
      </w:r>
      <w:r w:rsidR="00416764" w:rsidRPr="00416764">
        <w:rPr>
          <w:rFonts w:ascii="Times New Roman" w:hAnsi="Times New Roman" w:cs="Times New Roman"/>
          <w:sz w:val="24"/>
          <w:szCs w:val="24"/>
          <w:u w:val="single"/>
        </w:rPr>
        <w:t>ačelnik</w:t>
      </w:r>
    </w:p>
    <w:p w14:paraId="73D8DC58" w14:textId="77777777"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Općinski načelnik nositelj je izvršne vlasti u općini, odgovoran za upravljanje općinom, pripremu i izvršavanje akata općinskog vijeća, te rukovođenje upravnim tijelima općine. Načelnik upravlja općinskom imovinom, raspolaže prihodima i rashodima, te imenuje predstavnike općine u različitim javnim institucijama.</w:t>
      </w:r>
    </w:p>
    <w:p w14:paraId="618A1294" w14:textId="0336A41F" w:rsidR="00416764" w:rsidRPr="00416764" w:rsidRDefault="00D55A73" w:rsidP="00416764">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Od 2013. godine dužnost općinskog načelnika ob</w:t>
      </w:r>
      <w:r w:rsidR="00646865">
        <w:rPr>
          <w:rFonts w:ascii="Times New Roman" w:hAnsi="Times New Roman" w:cs="Times New Roman"/>
          <w:sz w:val="24"/>
          <w:szCs w:val="24"/>
        </w:rPr>
        <w:t xml:space="preserve">naša </w:t>
      </w:r>
      <w:r>
        <w:rPr>
          <w:rFonts w:ascii="Times New Roman" w:hAnsi="Times New Roman" w:cs="Times New Roman"/>
          <w:sz w:val="24"/>
          <w:szCs w:val="24"/>
        </w:rPr>
        <w:t>Pejo Kovačević.</w:t>
      </w:r>
    </w:p>
    <w:p w14:paraId="1FB3154A" w14:textId="540D2DEF" w:rsidR="00416764" w:rsidRPr="00416764" w:rsidRDefault="00294723" w:rsidP="00416764">
      <w:pPr>
        <w:spacing w:before="120" w:after="12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Jedinstveni upravni o</w:t>
      </w:r>
      <w:r w:rsidR="00416764" w:rsidRPr="00416764">
        <w:rPr>
          <w:rFonts w:ascii="Times New Roman" w:hAnsi="Times New Roman" w:cs="Times New Roman"/>
          <w:sz w:val="24"/>
          <w:szCs w:val="24"/>
          <w:u w:val="single"/>
        </w:rPr>
        <w:t>djel</w:t>
      </w:r>
    </w:p>
    <w:p w14:paraId="41CBA397" w14:textId="346DE35C"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Općina Oprisavci ustrojila je Jedinstveni upravni odjel, koji je ključna organizacijska jedinica unutar općinske uprave. Ovaj odjel objedinjuje različite upravne poslove i administrativne funkcije, s ciljem povećanja efikasnosti, koordinacije i kvalitete usluga prema građanima i pravnim subjektima.</w:t>
      </w:r>
    </w:p>
    <w:p w14:paraId="5A15B7AD" w14:textId="76B81071" w:rsidR="00416764" w:rsidRPr="00416764"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Jedinstveni upravni odjel je samostalan u okviru svog djelokruga, a za zakonito i pravovremeno obavljanje svojih poslova odgovoran je Općinskom načelniku.</w:t>
      </w:r>
    </w:p>
    <w:p w14:paraId="3DC08BD8" w14:textId="40C962C9" w:rsidR="006D041C" w:rsidRDefault="00416764" w:rsidP="00416764">
      <w:pPr>
        <w:spacing w:before="120" w:after="120" w:line="276" w:lineRule="auto"/>
        <w:jc w:val="both"/>
        <w:rPr>
          <w:rFonts w:ascii="Times New Roman" w:hAnsi="Times New Roman" w:cs="Times New Roman"/>
          <w:sz w:val="24"/>
          <w:szCs w:val="24"/>
        </w:rPr>
      </w:pPr>
      <w:r w:rsidRPr="00416764">
        <w:rPr>
          <w:rFonts w:ascii="Times New Roman" w:hAnsi="Times New Roman" w:cs="Times New Roman"/>
          <w:sz w:val="24"/>
          <w:szCs w:val="24"/>
        </w:rPr>
        <w:t>Upravnim odjelom upravlja pročelnik/pročelnica, kojeg na temelju javnog natječaja imenuje Općinski načelnik.</w:t>
      </w:r>
    </w:p>
    <w:p w14:paraId="08DF8A65" w14:textId="77777777" w:rsidR="00646865" w:rsidRDefault="00646865" w:rsidP="00416764">
      <w:pPr>
        <w:spacing w:before="120" w:after="120" w:line="276" w:lineRule="auto"/>
        <w:jc w:val="both"/>
        <w:rPr>
          <w:rFonts w:ascii="Times New Roman" w:hAnsi="Times New Roman" w:cs="Times New Roman"/>
          <w:sz w:val="24"/>
          <w:szCs w:val="24"/>
        </w:rPr>
      </w:pPr>
    </w:p>
    <w:p w14:paraId="5764D7FA" w14:textId="25B235DF" w:rsidR="00646865" w:rsidRDefault="00646865" w:rsidP="00416764">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ZAPOSLENI SLUŽBENICI: </w:t>
      </w:r>
    </w:p>
    <w:p w14:paraId="70B972E0" w14:textId="77777777" w:rsidR="00416764" w:rsidRPr="006D041C" w:rsidRDefault="00416764" w:rsidP="00416764">
      <w:pPr>
        <w:spacing w:before="120" w:after="120" w:line="276" w:lineRule="auto"/>
        <w:jc w:val="both"/>
        <w:rPr>
          <w:rFonts w:ascii="Times New Roman" w:eastAsia="Times New Roman" w:hAnsi="Times New Roman" w:cs="Times New Roman"/>
          <w:color w:val="262626" w:themeColor="text1" w:themeTint="D9"/>
          <w:sz w:val="24"/>
          <w:szCs w:val="24"/>
          <w:lang w:eastAsia="hr-HR"/>
        </w:rPr>
      </w:pPr>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0"/>
        <w:gridCol w:w="4460"/>
      </w:tblGrid>
      <w:tr w:rsidR="00C85794" w14:paraId="1E68B378" w14:textId="77777777" w:rsidTr="00C85794">
        <w:trPr>
          <w:trHeight w:val="420"/>
        </w:trPr>
        <w:tc>
          <w:tcPr>
            <w:tcW w:w="9540" w:type="dxa"/>
            <w:gridSpan w:val="2"/>
          </w:tcPr>
          <w:p w14:paraId="56F209A4" w14:textId="12BC55FE" w:rsidR="00C85794" w:rsidRDefault="00C85794" w:rsidP="00C85794">
            <w:pPr>
              <w:spacing w:before="120" w:after="120" w:line="276" w:lineRule="auto"/>
              <w:ind w:left="260"/>
              <w:jc w:val="center"/>
              <w:rPr>
                <w:rFonts w:ascii="Times New Roman" w:eastAsia="Times New Roman" w:hAnsi="Times New Roman" w:cs="Times New Roman"/>
                <w:b/>
                <w:bCs/>
                <w:color w:val="262626" w:themeColor="text1" w:themeTint="D9"/>
                <w:sz w:val="24"/>
                <w:szCs w:val="24"/>
                <w:lang w:eastAsia="hr-HR"/>
              </w:rPr>
            </w:pPr>
            <w:r w:rsidRPr="0015707C">
              <w:rPr>
                <w:rFonts w:ascii="Times New Roman" w:eastAsia="Times New Roman" w:hAnsi="Times New Roman" w:cs="Times New Roman"/>
                <w:b/>
                <w:bCs/>
                <w:color w:val="262626" w:themeColor="text1" w:themeTint="D9"/>
                <w:sz w:val="24"/>
                <w:szCs w:val="24"/>
                <w:lang w:eastAsia="hr-HR"/>
              </w:rPr>
              <w:t>Jedinstveni upravni odjel</w:t>
            </w:r>
          </w:p>
        </w:tc>
      </w:tr>
      <w:tr w:rsidR="00C85794" w14:paraId="1C61D330" w14:textId="759A6B1A" w:rsidTr="00C85794">
        <w:trPr>
          <w:trHeight w:val="450"/>
        </w:trPr>
        <w:tc>
          <w:tcPr>
            <w:tcW w:w="5080" w:type="dxa"/>
          </w:tcPr>
          <w:p w14:paraId="15F969F0" w14:textId="0C6DD3B4" w:rsidR="00C85794" w:rsidRPr="0015707C" w:rsidRDefault="00C85794" w:rsidP="00C85794">
            <w:pPr>
              <w:spacing w:before="120" w:after="120" w:line="276" w:lineRule="auto"/>
              <w:jc w:val="both"/>
              <w:rPr>
                <w:rFonts w:ascii="Times New Roman" w:eastAsia="Times New Roman" w:hAnsi="Times New Roman" w:cs="Times New Roman"/>
                <w:b/>
                <w:bCs/>
                <w:color w:val="262626" w:themeColor="text1" w:themeTint="D9"/>
                <w:sz w:val="24"/>
                <w:szCs w:val="24"/>
                <w:lang w:eastAsia="hr-HR"/>
              </w:rPr>
            </w:pPr>
            <w:r w:rsidRPr="0015707C">
              <w:rPr>
                <w:rFonts w:ascii="Times New Roman" w:eastAsia="Times New Roman" w:hAnsi="Times New Roman" w:cs="Times New Roman"/>
                <w:color w:val="262626" w:themeColor="text1" w:themeTint="D9"/>
                <w:sz w:val="24"/>
                <w:szCs w:val="24"/>
                <w:lang w:eastAsia="hr-HR"/>
              </w:rPr>
              <w:t>Pročelnica:</w:t>
            </w:r>
          </w:p>
        </w:tc>
        <w:tc>
          <w:tcPr>
            <w:tcW w:w="4460" w:type="dxa"/>
          </w:tcPr>
          <w:p w14:paraId="400BBBF5" w14:textId="77777777" w:rsidR="00C85794" w:rsidRPr="0015707C" w:rsidRDefault="00C85794" w:rsidP="00C85794">
            <w:pPr>
              <w:spacing w:before="120" w:after="120" w:line="276" w:lineRule="auto"/>
              <w:jc w:val="both"/>
              <w:rPr>
                <w:rFonts w:ascii="Times New Roman" w:eastAsia="Times New Roman" w:hAnsi="Times New Roman" w:cs="Times New Roman"/>
                <w:b/>
                <w:bCs/>
                <w:color w:val="262626" w:themeColor="text1" w:themeTint="D9"/>
                <w:sz w:val="24"/>
                <w:szCs w:val="24"/>
                <w:lang w:eastAsia="hr-HR"/>
              </w:rPr>
            </w:pPr>
            <w:r w:rsidRPr="0015707C">
              <w:rPr>
                <w:rFonts w:ascii="Times New Roman" w:eastAsia="Times New Roman" w:hAnsi="Times New Roman" w:cs="Times New Roman"/>
                <w:color w:val="262626" w:themeColor="text1" w:themeTint="D9"/>
                <w:sz w:val="24"/>
                <w:szCs w:val="24"/>
                <w:lang w:eastAsia="hr-HR"/>
              </w:rPr>
              <w:t xml:space="preserve">Dunja Odobašić, </w:t>
            </w:r>
            <w:proofErr w:type="spellStart"/>
            <w:r w:rsidRPr="0015707C">
              <w:rPr>
                <w:rFonts w:ascii="Times New Roman" w:eastAsia="Times New Roman" w:hAnsi="Times New Roman" w:cs="Times New Roman"/>
                <w:color w:val="262626" w:themeColor="text1" w:themeTint="D9"/>
                <w:sz w:val="24"/>
                <w:szCs w:val="24"/>
                <w:lang w:eastAsia="hr-HR"/>
              </w:rPr>
              <w:t>mag.iur</w:t>
            </w:r>
            <w:proofErr w:type="spellEnd"/>
            <w:r w:rsidRPr="0015707C">
              <w:rPr>
                <w:rFonts w:ascii="Times New Roman" w:eastAsia="Times New Roman" w:hAnsi="Times New Roman" w:cs="Times New Roman"/>
                <w:color w:val="262626" w:themeColor="text1" w:themeTint="D9"/>
                <w:sz w:val="24"/>
                <w:szCs w:val="24"/>
                <w:lang w:eastAsia="hr-HR"/>
              </w:rPr>
              <w:t>.</w:t>
            </w:r>
          </w:p>
        </w:tc>
      </w:tr>
      <w:tr w:rsidR="00C85794" w14:paraId="38563507" w14:textId="1A09EF41" w:rsidTr="00C85794">
        <w:trPr>
          <w:trHeight w:val="500"/>
        </w:trPr>
        <w:tc>
          <w:tcPr>
            <w:tcW w:w="5080" w:type="dxa"/>
          </w:tcPr>
          <w:p w14:paraId="0FEDFED7" w14:textId="1F1A5E76" w:rsidR="00C85794" w:rsidRPr="0015707C" w:rsidRDefault="00C85794" w:rsidP="00C85794">
            <w:pPr>
              <w:spacing w:before="120" w:after="120" w:line="276" w:lineRule="auto"/>
              <w:jc w:val="both"/>
              <w:rPr>
                <w:rFonts w:ascii="Times New Roman" w:eastAsia="Times New Roman" w:hAnsi="Times New Roman" w:cs="Times New Roman"/>
                <w:color w:val="262626" w:themeColor="text1" w:themeTint="D9"/>
                <w:sz w:val="24"/>
                <w:szCs w:val="24"/>
                <w:lang w:eastAsia="hr-HR"/>
              </w:rPr>
            </w:pPr>
            <w:r w:rsidRPr="0015707C">
              <w:rPr>
                <w:rFonts w:ascii="Times New Roman" w:eastAsia="Times New Roman" w:hAnsi="Times New Roman" w:cs="Times New Roman"/>
                <w:color w:val="262626" w:themeColor="text1" w:themeTint="D9"/>
                <w:sz w:val="24"/>
                <w:szCs w:val="24"/>
                <w:lang w:eastAsia="hr-HR"/>
              </w:rPr>
              <w:t>Administrativna tajnica:</w:t>
            </w:r>
          </w:p>
        </w:tc>
        <w:tc>
          <w:tcPr>
            <w:tcW w:w="4460" w:type="dxa"/>
          </w:tcPr>
          <w:p w14:paraId="0A2C558D" w14:textId="77777777" w:rsidR="00C85794" w:rsidRPr="0015707C" w:rsidRDefault="00C85794" w:rsidP="00C85794">
            <w:pPr>
              <w:spacing w:before="120" w:after="120" w:line="276" w:lineRule="auto"/>
              <w:jc w:val="both"/>
              <w:rPr>
                <w:rFonts w:ascii="Times New Roman" w:eastAsia="Times New Roman" w:hAnsi="Times New Roman" w:cs="Times New Roman"/>
                <w:color w:val="262626" w:themeColor="text1" w:themeTint="D9"/>
                <w:sz w:val="24"/>
                <w:szCs w:val="24"/>
                <w:lang w:eastAsia="hr-HR"/>
              </w:rPr>
            </w:pPr>
            <w:r w:rsidRPr="0015707C">
              <w:rPr>
                <w:rFonts w:ascii="Times New Roman" w:eastAsia="Times New Roman" w:hAnsi="Times New Roman" w:cs="Times New Roman"/>
                <w:color w:val="262626" w:themeColor="text1" w:themeTint="D9"/>
                <w:sz w:val="24"/>
                <w:szCs w:val="24"/>
                <w:lang w:eastAsia="hr-HR"/>
              </w:rPr>
              <w:t>Ankica Galović</w:t>
            </w:r>
          </w:p>
        </w:tc>
      </w:tr>
      <w:tr w:rsidR="00C85794" w14:paraId="2862785A" w14:textId="283AB925" w:rsidTr="00C85794">
        <w:trPr>
          <w:trHeight w:val="430"/>
        </w:trPr>
        <w:tc>
          <w:tcPr>
            <w:tcW w:w="5080" w:type="dxa"/>
          </w:tcPr>
          <w:p w14:paraId="3D3EAC3D" w14:textId="4375000F" w:rsidR="00C85794" w:rsidRPr="0015707C" w:rsidRDefault="00C85794" w:rsidP="00C85794">
            <w:pPr>
              <w:spacing w:before="120" w:after="120" w:line="276" w:lineRule="auto"/>
              <w:jc w:val="both"/>
              <w:rPr>
                <w:rFonts w:ascii="Times New Roman" w:eastAsia="Times New Roman" w:hAnsi="Times New Roman" w:cs="Times New Roman"/>
                <w:color w:val="262626" w:themeColor="text1" w:themeTint="D9"/>
                <w:sz w:val="24"/>
                <w:szCs w:val="24"/>
                <w:lang w:eastAsia="hr-HR"/>
              </w:rPr>
            </w:pPr>
            <w:r>
              <w:rPr>
                <w:rFonts w:ascii="Times New Roman" w:eastAsia="Times New Roman" w:hAnsi="Times New Roman" w:cs="Times New Roman"/>
                <w:color w:val="262626" w:themeColor="text1" w:themeTint="D9"/>
                <w:sz w:val="24"/>
                <w:szCs w:val="24"/>
                <w:lang w:eastAsia="hr-HR"/>
              </w:rPr>
              <w:t>Viši r</w:t>
            </w:r>
            <w:r w:rsidRPr="0015707C">
              <w:rPr>
                <w:rFonts w:ascii="Times New Roman" w:eastAsia="Times New Roman" w:hAnsi="Times New Roman" w:cs="Times New Roman"/>
                <w:color w:val="262626" w:themeColor="text1" w:themeTint="D9"/>
                <w:sz w:val="24"/>
                <w:szCs w:val="24"/>
                <w:lang w:eastAsia="hr-HR"/>
              </w:rPr>
              <w:t>eferent-</w:t>
            </w:r>
            <w:r w:rsidR="00646865">
              <w:rPr>
                <w:rFonts w:ascii="Times New Roman" w:eastAsia="Times New Roman" w:hAnsi="Times New Roman" w:cs="Times New Roman"/>
                <w:color w:val="262626" w:themeColor="text1" w:themeTint="D9"/>
                <w:sz w:val="24"/>
                <w:szCs w:val="24"/>
                <w:lang w:eastAsia="hr-HR"/>
              </w:rPr>
              <w:t>poljoprivredni</w:t>
            </w:r>
            <w:r w:rsidRPr="0015707C">
              <w:rPr>
                <w:rFonts w:ascii="Times New Roman" w:eastAsia="Times New Roman" w:hAnsi="Times New Roman" w:cs="Times New Roman"/>
                <w:color w:val="262626" w:themeColor="text1" w:themeTint="D9"/>
                <w:sz w:val="24"/>
                <w:szCs w:val="24"/>
                <w:lang w:eastAsia="hr-HR"/>
              </w:rPr>
              <w:t xml:space="preserve"> </w:t>
            </w:r>
            <w:r>
              <w:rPr>
                <w:rFonts w:ascii="Times New Roman" w:eastAsia="Times New Roman" w:hAnsi="Times New Roman" w:cs="Times New Roman"/>
                <w:color w:val="262626" w:themeColor="text1" w:themeTint="D9"/>
                <w:sz w:val="24"/>
                <w:szCs w:val="24"/>
                <w:lang w:eastAsia="hr-HR"/>
              </w:rPr>
              <w:t xml:space="preserve">i komunalni </w:t>
            </w:r>
            <w:r w:rsidRPr="0015707C">
              <w:rPr>
                <w:rFonts w:ascii="Times New Roman" w:eastAsia="Times New Roman" w:hAnsi="Times New Roman" w:cs="Times New Roman"/>
                <w:color w:val="262626" w:themeColor="text1" w:themeTint="D9"/>
                <w:sz w:val="24"/>
                <w:szCs w:val="24"/>
                <w:lang w:eastAsia="hr-HR"/>
              </w:rPr>
              <w:t>redar:</w:t>
            </w:r>
          </w:p>
        </w:tc>
        <w:tc>
          <w:tcPr>
            <w:tcW w:w="4460" w:type="dxa"/>
          </w:tcPr>
          <w:p w14:paraId="6FDD8DC4" w14:textId="21BF87BF" w:rsidR="00C85794" w:rsidRPr="0015707C" w:rsidRDefault="00C85794" w:rsidP="00C85794">
            <w:pPr>
              <w:spacing w:before="120" w:after="120" w:line="276" w:lineRule="auto"/>
              <w:jc w:val="both"/>
              <w:rPr>
                <w:rFonts w:ascii="Times New Roman" w:eastAsia="Times New Roman" w:hAnsi="Times New Roman" w:cs="Times New Roman"/>
                <w:color w:val="262626" w:themeColor="text1" w:themeTint="D9"/>
                <w:sz w:val="24"/>
                <w:szCs w:val="24"/>
                <w:lang w:eastAsia="hr-HR"/>
              </w:rPr>
            </w:pPr>
            <w:r>
              <w:rPr>
                <w:rFonts w:ascii="Times New Roman" w:eastAsia="Times New Roman" w:hAnsi="Times New Roman" w:cs="Times New Roman"/>
                <w:color w:val="262626" w:themeColor="text1" w:themeTint="D9"/>
                <w:sz w:val="24"/>
                <w:szCs w:val="24"/>
                <w:lang w:eastAsia="hr-HR"/>
              </w:rPr>
              <w:t xml:space="preserve">Maja Baboselac, </w:t>
            </w:r>
            <w:proofErr w:type="spellStart"/>
            <w:r>
              <w:rPr>
                <w:rFonts w:ascii="Times New Roman" w:eastAsia="Times New Roman" w:hAnsi="Times New Roman" w:cs="Times New Roman"/>
                <w:color w:val="262626" w:themeColor="text1" w:themeTint="D9"/>
                <w:sz w:val="24"/>
                <w:szCs w:val="24"/>
                <w:lang w:eastAsia="hr-HR"/>
              </w:rPr>
              <w:t>mag.ing.agr</w:t>
            </w:r>
            <w:proofErr w:type="spellEnd"/>
            <w:r w:rsidRPr="0015707C">
              <w:rPr>
                <w:rFonts w:ascii="Times New Roman" w:eastAsia="Times New Roman" w:hAnsi="Times New Roman" w:cs="Times New Roman"/>
                <w:color w:val="262626" w:themeColor="text1" w:themeTint="D9"/>
                <w:sz w:val="24"/>
                <w:szCs w:val="24"/>
                <w:lang w:eastAsia="hr-HR"/>
              </w:rPr>
              <w:tab/>
            </w:r>
          </w:p>
        </w:tc>
      </w:tr>
    </w:tbl>
    <w:p w14:paraId="5C3C8FF8" w14:textId="1A6C0E17" w:rsidR="00D61C49" w:rsidRPr="006D041C" w:rsidRDefault="00D61C49" w:rsidP="006D041C">
      <w:pPr>
        <w:spacing w:line="276" w:lineRule="auto"/>
        <w:jc w:val="both"/>
        <w:rPr>
          <w:rFonts w:ascii="Times New Roman" w:hAnsi="Times New Roman" w:cs="Times New Roman"/>
          <w:bCs/>
          <w:color w:val="000000" w:themeColor="text1"/>
          <w:sz w:val="24"/>
          <w:szCs w:val="24"/>
        </w:rPr>
      </w:pPr>
    </w:p>
    <w:p w14:paraId="605705D6" w14:textId="3A7451CB" w:rsidR="00D61C49" w:rsidRPr="006D041C" w:rsidRDefault="00D61C49" w:rsidP="0001293D">
      <w:pPr>
        <w:pStyle w:val="Naslov2"/>
        <w:numPr>
          <w:ilvl w:val="0"/>
          <w:numId w:val="4"/>
        </w:numPr>
        <w:spacing w:line="276" w:lineRule="auto"/>
        <w:rPr>
          <w:rFonts w:ascii="Times New Roman" w:hAnsi="Times New Roman" w:cs="Times New Roman"/>
          <w:sz w:val="24"/>
          <w:szCs w:val="24"/>
        </w:rPr>
      </w:pPr>
      <w:r w:rsidRPr="006D041C">
        <w:rPr>
          <w:rFonts w:ascii="Times New Roman" w:hAnsi="Times New Roman" w:cs="Times New Roman"/>
          <w:sz w:val="24"/>
          <w:szCs w:val="24"/>
        </w:rPr>
        <w:t xml:space="preserve"> </w:t>
      </w:r>
      <w:bookmarkStart w:id="10" w:name="_Toc209011189"/>
      <w:r w:rsidR="00621A14" w:rsidRPr="006D041C">
        <w:rPr>
          <w:rFonts w:ascii="Times New Roman" w:hAnsi="Times New Roman" w:cs="Times New Roman"/>
          <w:sz w:val="24"/>
          <w:szCs w:val="24"/>
        </w:rPr>
        <w:t xml:space="preserve">Opis izazova i </w:t>
      </w:r>
      <w:bookmarkEnd w:id="10"/>
      <w:r w:rsidR="00D53250">
        <w:rPr>
          <w:rFonts w:ascii="Times New Roman" w:hAnsi="Times New Roman" w:cs="Times New Roman"/>
          <w:sz w:val="24"/>
          <w:szCs w:val="24"/>
        </w:rPr>
        <w:t xml:space="preserve">potencijala </w:t>
      </w:r>
      <w:r w:rsidR="003C527E">
        <w:rPr>
          <w:rFonts w:ascii="Times New Roman" w:hAnsi="Times New Roman" w:cs="Times New Roman"/>
          <w:sz w:val="24"/>
          <w:szCs w:val="24"/>
        </w:rPr>
        <w:t xml:space="preserve">u okviru provedbenog programa Općine Oprisavci </w:t>
      </w:r>
    </w:p>
    <w:p w14:paraId="5FEC3967" w14:textId="77777777" w:rsidR="00A21787" w:rsidRPr="006D041C" w:rsidRDefault="00A21787" w:rsidP="006D041C">
      <w:pPr>
        <w:spacing w:line="276" w:lineRule="auto"/>
        <w:rPr>
          <w:rFonts w:ascii="Times New Roman" w:hAnsi="Times New Roman" w:cs="Times New Roman"/>
          <w:sz w:val="24"/>
          <w:szCs w:val="24"/>
        </w:rPr>
      </w:pPr>
    </w:p>
    <w:p w14:paraId="7D74AB61" w14:textId="0F0B2983" w:rsidR="001E6A2C" w:rsidRPr="001E6A2C" w:rsidRDefault="00294723" w:rsidP="001E6A2C">
      <w:pPr>
        <w:tabs>
          <w:tab w:val="left" w:pos="3300"/>
        </w:tabs>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Razvojne Potrebe i p</w:t>
      </w:r>
      <w:r w:rsidR="001E6A2C" w:rsidRPr="001E6A2C">
        <w:rPr>
          <w:rFonts w:ascii="Times New Roman" w:hAnsi="Times New Roman" w:cs="Times New Roman"/>
          <w:sz w:val="24"/>
          <w:szCs w:val="24"/>
          <w:u w:val="single"/>
        </w:rPr>
        <w:t>otencijali Općine Oprisavci (2025.-2029.)</w:t>
      </w:r>
    </w:p>
    <w:p w14:paraId="0538D779" w14:textId="7A901816" w:rsidR="00795A8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Općina Oprisavci nastoji usmjeriti svoje aktivnosti prema ključnim razvojnim potrebama i potencijalima koji će omogućiti održiv i ravnomjeran razvoj. Iako je općina u prethodnim godinama ostvarila značajan napredak kroz različite projekte koji su poboljšali kvalitetu života lokalnog stanovništva, predstojeći izazovi zahtijevaju dodatne korake za daljnji razvoj, posebno u području gospodarstva, infrastrukture i socijalne skrbi.</w:t>
      </w:r>
    </w:p>
    <w:p w14:paraId="04F8FFA1" w14:textId="5F736BDF" w:rsidR="00646865" w:rsidRDefault="00646865" w:rsidP="001E6A2C">
      <w:pPr>
        <w:tabs>
          <w:tab w:val="left" w:pos="3300"/>
        </w:tabs>
        <w:spacing w:line="276" w:lineRule="auto"/>
        <w:jc w:val="both"/>
        <w:rPr>
          <w:rFonts w:ascii="Times New Roman" w:hAnsi="Times New Roman" w:cs="Times New Roman"/>
          <w:sz w:val="24"/>
          <w:szCs w:val="24"/>
        </w:rPr>
      </w:pPr>
    </w:p>
    <w:p w14:paraId="6872FFD3" w14:textId="77777777" w:rsidR="00DC6CC1" w:rsidRDefault="00DC6CC1" w:rsidP="001E6A2C">
      <w:pPr>
        <w:tabs>
          <w:tab w:val="left" w:pos="3300"/>
        </w:tabs>
        <w:spacing w:line="276" w:lineRule="auto"/>
        <w:jc w:val="both"/>
        <w:rPr>
          <w:rFonts w:ascii="Times New Roman" w:hAnsi="Times New Roman" w:cs="Times New Roman"/>
          <w:sz w:val="24"/>
          <w:szCs w:val="24"/>
        </w:rPr>
      </w:pPr>
    </w:p>
    <w:p w14:paraId="36DAD86B" w14:textId="51CAB448"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lastRenderedPageBreak/>
        <w:t>1. Razvoj Gospodarstva i Poljoprivrede</w:t>
      </w:r>
    </w:p>
    <w:p w14:paraId="078F6009" w14:textId="6B2B7A20"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Jedan od ključnih ciljeva Općine Oprisavci u narednom mandatnom razdoblju (2025.-2029.) bit će stvaranje uvjeta za zadržavanje mladog stanovništva na području općine, što uključuje aktivno poticanje gospodarskog razvoja.</w:t>
      </w:r>
    </w:p>
    <w:p w14:paraId="712A4E47" w14:textId="7DF92026"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Razvojne Potrebe:</w:t>
      </w:r>
    </w:p>
    <w:p w14:paraId="3975A3AA" w14:textId="59533BD4" w:rsidR="001E6A2C" w:rsidRPr="001E6A2C" w:rsidRDefault="001E6A2C" w:rsidP="0001293D">
      <w:pPr>
        <w:pStyle w:val="Odlomakpopisa"/>
        <w:numPr>
          <w:ilvl w:val="0"/>
          <w:numId w:val="19"/>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Poticanje poljoprivrede kao primarne djelatnosti, s naglaskom na pomoć i potporu mladim obiteljima i poljoprivrednicima.</w:t>
      </w:r>
    </w:p>
    <w:p w14:paraId="3BE7E353" w14:textId="692B0EC0" w:rsidR="001E6A2C" w:rsidRPr="001E6A2C" w:rsidRDefault="001E6A2C" w:rsidP="0001293D">
      <w:pPr>
        <w:pStyle w:val="Odlomakpopisa"/>
        <w:numPr>
          <w:ilvl w:val="0"/>
          <w:numId w:val="19"/>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Razvoj gospodarstva kroz nove industrijske i obrtničke inicijative, te poduzetničke zone.</w:t>
      </w:r>
    </w:p>
    <w:p w14:paraId="4B373516" w14:textId="09A17701" w:rsidR="001E6A2C" w:rsidRPr="001E6A2C" w:rsidRDefault="001E6A2C" w:rsidP="0001293D">
      <w:pPr>
        <w:pStyle w:val="Odlomakpopisa"/>
        <w:numPr>
          <w:ilvl w:val="0"/>
          <w:numId w:val="19"/>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Stvaranje radnih mjesta kroz razvoj malih i srednjih poduzetnika, s posebnim naglaskom na turizam i ekološke proizvodnje.</w:t>
      </w:r>
    </w:p>
    <w:p w14:paraId="305B128E" w14:textId="0E7CB8A2"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Razvojni Potencijali:</w:t>
      </w:r>
    </w:p>
    <w:p w14:paraId="24B67A00" w14:textId="563D1C6D" w:rsidR="001E6A2C" w:rsidRPr="001E6A2C" w:rsidRDefault="001E6A2C" w:rsidP="0001293D">
      <w:pPr>
        <w:pStyle w:val="Odlomakpopisa"/>
        <w:numPr>
          <w:ilvl w:val="0"/>
          <w:numId w:val="20"/>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Ulaganje u obiteljsku poljoprivredu i razvoj malih poljoprivrednih gospodarstava.</w:t>
      </w:r>
    </w:p>
    <w:p w14:paraId="68266B9F" w14:textId="017875AB" w:rsidR="001E6A2C" w:rsidRPr="001E6A2C" w:rsidRDefault="001E6A2C" w:rsidP="0001293D">
      <w:pPr>
        <w:pStyle w:val="Odlomakpopisa"/>
        <w:numPr>
          <w:ilvl w:val="0"/>
          <w:numId w:val="20"/>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Razvoj turizma kroz stvaranje novih turističkih sadržaja i promociju ruralnog turizma.</w:t>
      </w:r>
    </w:p>
    <w:p w14:paraId="63532A56" w14:textId="758F300C" w:rsidR="001E6A2C" w:rsidRPr="00646865" w:rsidRDefault="001E6A2C" w:rsidP="001E6A2C">
      <w:pPr>
        <w:pStyle w:val="Odlomakpopisa"/>
        <w:numPr>
          <w:ilvl w:val="0"/>
          <w:numId w:val="20"/>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Poduzetnička zona </w:t>
      </w:r>
      <w:proofErr w:type="spellStart"/>
      <w:r w:rsidRPr="001E6A2C">
        <w:rPr>
          <w:rFonts w:ascii="Times New Roman" w:hAnsi="Times New Roman" w:cs="Times New Roman"/>
          <w:sz w:val="24"/>
          <w:szCs w:val="24"/>
        </w:rPr>
        <w:t>Rakitovac</w:t>
      </w:r>
      <w:proofErr w:type="spellEnd"/>
      <w:r w:rsidRPr="001E6A2C">
        <w:rPr>
          <w:rFonts w:ascii="Times New Roman" w:hAnsi="Times New Roman" w:cs="Times New Roman"/>
          <w:sz w:val="24"/>
          <w:szCs w:val="24"/>
        </w:rPr>
        <w:t xml:space="preserve"> kao ključni faktor za privlačenje investicija i poduzetništva.</w:t>
      </w:r>
    </w:p>
    <w:p w14:paraId="71ECDCFE" w14:textId="77777777" w:rsidR="00646865" w:rsidRDefault="00646865" w:rsidP="001E6A2C">
      <w:pPr>
        <w:tabs>
          <w:tab w:val="left" w:pos="3300"/>
        </w:tabs>
        <w:spacing w:line="276" w:lineRule="auto"/>
        <w:jc w:val="both"/>
        <w:rPr>
          <w:rFonts w:ascii="Times New Roman" w:hAnsi="Times New Roman" w:cs="Times New Roman"/>
          <w:sz w:val="24"/>
          <w:szCs w:val="24"/>
        </w:rPr>
      </w:pPr>
    </w:p>
    <w:p w14:paraId="0185AF1C" w14:textId="22B3AC88"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2. Infrastruktura i </w:t>
      </w:r>
      <w:r w:rsidR="00646865">
        <w:rPr>
          <w:rFonts w:ascii="Times New Roman" w:hAnsi="Times New Roman" w:cs="Times New Roman"/>
          <w:sz w:val="24"/>
          <w:szCs w:val="24"/>
        </w:rPr>
        <w:t>k</w:t>
      </w:r>
      <w:r w:rsidRPr="001E6A2C">
        <w:rPr>
          <w:rFonts w:ascii="Times New Roman" w:hAnsi="Times New Roman" w:cs="Times New Roman"/>
          <w:sz w:val="24"/>
          <w:szCs w:val="24"/>
        </w:rPr>
        <w:t xml:space="preserve">omunalni </w:t>
      </w:r>
      <w:r w:rsidR="00646865">
        <w:rPr>
          <w:rFonts w:ascii="Times New Roman" w:hAnsi="Times New Roman" w:cs="Times New Roman"/>
          <w:sz w:val="24"/>
          <w:szCs w:val="24"/>
        </w:rPr>
        <w:t>r</w:t>
      </w:r>
      <w:r w:rsidRPr="001E6A2C">
        <w:rPr>
          <w:rFonts w:ascii="Times New Roman" w:hAnsi="Times New Roman" w:cs="Times New Roman"/>
          <w:sz w:val="24"/>
          <w:szCs w:val="24"/>
        </w:rPr>
        <w:t>azvoj</w:t>
      </w:r>
    </w:p>
    <w:p w14:paraId="681142BC" w14:textId="791D655F"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Jedan od glavnih ciljeva Općine Oprisavci je izgradnja i rekonstrukcija komunalne infrastrukture kako bi se poboljšala kvaliteta života svih stanovnika, a posebno u ruralnim područjima.</w:t>
      </w:r>
    </w:p>
    <w:p w14:paraId="42B4F761" w14:textId="1AD6C1A5"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Razvojne </w:t>
      </w:r>
      <w:r w:rsidR="00646865">
        <w:rPr>
          <w:rFonts w:ascii="Times New Roman" w:hAnsi="Times New Roman" w:cs="Times New Roman"/>
          <w:sz w:val="24"/>
          <w:szCs w:val="24"/>
        </w:rPr>
        <w:t>p</w:t>
      </w:r>
      <w:r w:rsidRPr="001E6A2C">
        <w:rPr>
          <w:rFonts w:ascii="Times New Roman" w:hAnsi="Times New Roman" w:cs="Times New Roman"/>
          <w:sz w:val="24"/>
          <w:szCs w:val="24"/>
        </w:rPr>
        <w:t>otrebe:</w:t>
      </w:r>
    </w:p>
    <w:p w14:paraId="4A0E60F4" w14:textId="111E48E0" w:rsidR="001E6A2C" w:rsidRPr="001E6A2C" w:rsidRDefault="001E6A2C" w:rsidP="0001293D">
      <w:pPr>
        <w:pStyle w:val="Odlomakpopisa"/>
        <w:numPr>
          <w:ilvl w:val="0"/>
          <w:numId w:val="21"/>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Modernizacija prometnica i stalno održavanje postojećih prometnih pravaca.</w:t>
      </w:r>
    </w:p>
    <w:p w14:paraId="3265B476" w14:textId="51DE6AAD" w:rsidR="001E6A2C" w:rsidRPr="001E6A2C" w:rsidRDefault="001E6A2C" w:rsidP="0001293D">
      <w:pPr>
        <w:pStyle w:val="Odlomakpopisa"/>
        <w:numPr>
          <w:ilvl w:val="0"/>
          <w:numId w:val="21"/>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Izgradnja kanalizacijskog sustava u ruralnim naseljima.</w:t>
      </w:r>
    </w:p>
    <w:p w14:paraId="7155EB9D" w14:textId="74A30D10" w:rsidR="001E6A2C" w:rsidRPr="001E6A2C" w:rsidRDefault="001E6A2C" w:rsidP="0001293D">
      <w:pPr>
        <w:pStyle w:val="Odlomakpopisa"/>
        <w:numPr>
          <w:ilvl w:val="0"/>
          <w:numId w:val="21"/>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Ulaganje u društvenu infrastrukturu, uključujući izgradnju novih objekata i poboljšanje postojećih.</w:t>
      </w:r>
    </w:p>
    <w:p w14:paraId="2062BCFB" w14:textId="2E3909BD"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Razvojni Potencijali:</w:t>
      </w:r>
    </w:p>
    <w:p w14:paraId="1774E656" w14:textId="77777777" w:rsidR="001E6A2C" w:rsidRPr="001E6A2C" w:rsidRDefault="001E6A2C" w:rsidP="0001293D">
      <w:pPr>
        <w:pStyle w:val="Odlomakpopisa"/>
        <w:numPr>
          <w:ilvl w:val="0"/>
          <w:numId w:val="22"/>
        </w:num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Izgradnja solarnih elektrana, primjerice na zgradi društvenog doma, kao korak prema obnovljivim izvorima energije i smanjenju energetske ovisnosti.</w:t>
      </w:r>
    </w:p>
    <w:p w14:paraId="6733FF20" w14:textId="4D6B0589"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3. Zaštita i Očuvanje Okoliša</w:t>
      </w:r>
    </w:p>
    <w:p w14:paraId="40AAAEE3" w14:textId="1DC03010"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Zaštita okoliša jedan je od ključnih ciljeva Općine Oprisavci, s naglaskom na očuvanje prirodnih resursa i smanjenje negativnog utjecaja na okoliš.</w:t>
      </w:r>
    </w:p>
    <w:p w14:paraId="097AB24C" w14:textId="23C19F43"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Razvojne </w:t>
      </w:r>
      <w:r w:rsidR="00646865">
        <w:rPr>
          <w:rFonts w:ascii="Times New Roman" w:hAnsi="Times New Roman" w:cs="Times New Roman"/>
          <w:sz w:val="24"/>
          <w:szCs w:val="24"/>
        </w:rPr>
        <w:t>p</w:t>
      </w:r>
      <w:r w:rsidRPr="001E6A2C">
        <w:rPr>
          <w:rFonts w:ascii="Times New Roman" w:hAnsi="Times New Roman" w:cs="Times New Roman"/>
          <w:sz w:val="24"/>
          <w:szCs w:val="24"/>
        </w:rPr>
        <w:t>otrebe:</w:t>
      </w:r>
    </w:p>
    <w:p w14:paraId="5C19ADBB" w14:textId="40236513" w:rsidR="001E6A2C" w:rsidRPr="00916A93" w:rsidRDefault="001E6A2C" w:rsidP="0001293D">
      <w:pPr>
        <w:pStyle w:val="Odlomakpopisa"/>
        <w:numPr>
          <w:ilvl w:val="0"/>
          <w:numId w:val="23"/>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Korištenje obnovljivih izvora energije, što uključuje izgradnju solarnih panela i drugih održivih tehnologija.</w:t>
      </w:r>
    </w:p>
    <w:p w14:paraId="6369854E" w14:textId="28204BFD" w:rsidR="001E6A2C" w:rsidRPr="00916A93" w:rsidRDefault="001E6A2C" w:rsidP="0001293D">
      <w:pPr>
        <w:pStyle w:val="Odlomakpopisa"/>
        <w:numPr>
          <w:ilvl w:val="0"/>
          <w:numId w:val="23"/>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lastRenderedPageBreak/>
        <w:t>Očuvanje okoliša kroz ekološke projekte i inicijative koje potiču smanjenje zagađenja i održivo upravljanje resursima.</w:t>
      </w:r>
    </w:p>
    <w:p w14:paraId="4A1F0104" w14:textId="7A4CF36E"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Razvojni </w:t>
      </w:r>
      <w:r w:rsidR="00646865">
        <w:rPr>
          <w:rFonts w:ascii="Times New Roman" w:hAnsi="Times New Roman" w:cs="Times New Roman"/>
          <w:sz w:val="24"/>
          <w:szCs w:val="24"/>
        </w:rPr>
        <w:t>p</w:t>
      </w:r>
      <w:r w:rsidRPr="001E6A2C">
        <w:rPr>
          <w:rFonts w:ascii="Times New Roman" w:hAnsi="Times New Roman" w:cs="Times New Roman"/>
          <w:sz w:val="24"/>
          <w:szCs w:val="24"/>
        </w:rPr>
        <w:t>otencijali:</w:t>
      </w:r>
    </w:p>
    <w:p w14:paraId="43835A85" w14:textId="4EA606B4" w:rsidR="001E6A2C" w:rsidRPr="00916A93" w:rsidRDefault="001E6A2C" w:rsidP="0001293D">
      <w:pPr>
        <w:pStyle w:val="Odlomakpopisa"/>
        <w:numPr>
          <w:ilvl w:val="0"/>
          <w:numId w:val="24"/>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 xml:space="preserve">Poduzetnička zona </w:t>
      </w:r>
      <w:proofErr w:type="spellStart"/>
      <w:r w:rsidRPr="00916A93">
        <w:rPr>
          <w:rFonts w:ascii="Times New Roman" w:hAnsi="Times New Roman" w:cs="Times New Roman"/>
          <w:sz w:val="24"/>
          <w:szCs w:val="24"/>
        </w:rPr>
        <w:t>Rakitovac</w:t>
      </w:r>
      <w:proofErr w:type="spellEnd"/>
      <w:r w:rsidRPr="00916A93">
        <w:rPr>
          <w:rFonts w:ascii="Times New Roman" w:hAnsi="Times New Roman" w:cs="Times New Roman"/>
          <w:sz w:val="24"/>
          <w:szCs w:val="24"/>
        </w:rPr>
        <w:t xml:space="preserve"> bit će usmjerena na razvoj ekološki prihvatljivih i održivih poslovnih aktivnosti.</w:t>
      </w:r>
    </w:p>
    <w:p w14:paraId="772D8BF5" w14:textId="404A15C5" w:rsidR="001E6A2C" w:rsidRPr="00646865" w:rsidRDefault="001E6A2C" w:rsidP="001E6A2C">
      <w:pPr>
        <w:pStyle w:val="Odlomakpopisa"/>
        <w:numPr>
          <w:ilvl w:val="0"/>
          <w:numId w:val="24"/>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Poticanje korištenja obnovljivih izvora energije na području cijele općine, kroz projekte energetske učinkovitosti i obnovljivih izvora.</w:t>
      </w:r>
    </w:p>
    <w:p w14:paraId="41E0C155" w14:textId="569FCF29"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4. Demografske Potrebe i Razvoj Mladih</w:t>
      </w:r>
    </w:p>
    <w:p w14:paraId="66D1C9D5" w14:textId="4BDB2AC4"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S obzirom na negativne demografske trendove, ključni cilj Općine Oprisavci bit će poticanje mladih da ostanu živjeti i raditi na ovom području.</w:t>
      </w:r>
    </w:p>
    <w:p w14:paraId="361990D5" w14:textId="1A82C4BD"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Razvojne </w:t>
      </w:r>
      <w:r w:rsidR="00646865">
        <w:rPr>
          <w:rFonts w:ascii="Times New Roman" w:hAnsi="Times New Roman" w:cs="Times New Roman"/>
          <w:sz w:val="24"/>
          <w:szCs w:val="24"/>
        </w:rPr>
        <w:t>p</w:t>
      </w:r>
      <w:r w:rsidRPr="001E6A2C">
        <w:rPr>
          <w:rFonts w:ascii="Times New Roman" w:hAnsi="Times New Roman" w:cs="Times New Roman"/>
          <w:sz w:val="24"/>
          <w:szCs w:val="24"/>
        </w:rPr>
        <w:t>otrebe:</w:t>
      </w:r>
    </w:p>
    <w:p w14:paraId="65BFDC21" w14:textId="7055EDA6" w:rsidR="001E6A2C" w:rsidRPr="00916A93" w:rsidRDefault="001E6A2C" w:rsidP="0001293D">
      <w:pPr>
        <w:pStyle w:val="Odlomakpopisa"/>
        <w:numPr>
          <w:ilvl w:val="0"/>
          <w:numId w:val="25"/>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Smanjenje negativnih demografskih tendencija s naglaskom na zadržavanje mladih obitelji.</w:t>
      </w:r>
    </w:p>
    <w:p w14:paraId="46897B80" w14:textId="2B8AF16B" w:rsidR="001E6A2C" w:rsidRPr="00916A93" w:rsidRDefault="001E6A2C" w:rsidP="0001293D">
      <w:pPr>
        <w:pStyle w:val="Odlomakpopisa"/>
        <w:numPr>
          <w:ilvl w:val="0"/>
          <w:numId w:val="25"/>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Potpora mladim obiteljima kroz subvencije, potpore i olakšice u obrazovanju i stambenom zbrinjavanju.</w:t>
      </w:r>
    </w:p>
    <w:p w14:paraId="5D8DB7B3" w14:textId="01775F24" w:rsidR="001E6A2C" w:rsidRPr="00916A93" w:rsidRDefault="001E6A2C" w:rsidP="0001293D">
      <w:pPr>
        <w:pStyle w:val="Odlomakpopisa"/>
        <w:numPr>
          <w:ilvl w:val="0"/>
          <w:numId w:val="25"/>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Poboljšanje obrazovne infrastrukture kako bi se pružili uvjeti za kvalitetno školovanje mladih.</w:t>
      </w:r>
    </w:p>
    <w:p w14:paraId="7A795611" w14:textId="2B75F1C3"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Razvojni </w:t>
      </w:r>
      <w:r w:rsidR="00646865">
        <w:rPr>
          <w:rFonts w:ascii="Times New Roman" w:hAnsi="Times New Roman" w:cs="Times New Roman"/>
          <w:sz w:val="24"/>
          <w:szCs w:val="24"/>
        </w:rPr>
        <w:t>p</w:t>
      </w:r>
      <w:r w:rsidRPr="001E6A2C">
        <w:rPr>
          <w:rFonts w:ascii="Times New Roman" w:hAnsi="Times New Roman" w:cs="Times New Roman"/>
          <w:sz w:val="24"/>
          <w:szCs w:val="24"/>
        </w:rPr>
        <w:t>otencijali:</w:t>
      </w:r>
    </w:p>
    <w:p w14:paraId="243DB494" w14:textId="54BA250B" w:rsidR="001E6A2C" w:rsidRPr="00916A93" w:rsidRDefault="001E6A2C" w:rsidP="0001293D">
      <w:pPr>
        <w:pStyle w:val="Odlomakpopisa"/>
        <w:numPr>
          <w:ilvl w:val="0"/>
          <w:numId w:val="26"/>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Poticanje mladih obitelji kroz potpore za novorođenčad i subvencioniranje troškova školovanja.</w:t>
      </w:r>
    </w:p>
    <w:p w14:paraId="04E9221B" w14:textId="4E5B7A1B" w:rsidR="00916A93" w:rsidRPr="00646865" w:rsidRDefault="001E6A2C" w:rsidP="001E6A2C">
      <w:pPr>
        <w:pStyle w:val="Odlomakpopisa"/>
        <w:numPr>
          <w:ilvl w:val="0"/>
          <w:numId w:val="26"/>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Razvoj i poboljšanje uvjeta za obrazovanje kroz ulaganja u školsku infrastrukturu i kulturne sadržaje za mlade.</w:t>
      </w:r>
    </w:p>
    <w:p w14:paraId="596898DF" w14:textId="1F75327D"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5. Društvene Djelatnosti i Kultura</w:t>
      </w:r>
    </w:p>
    <w:p w14:paraId="6C6022A9" w14:textId="37995B6F" w:rsidR="00916A93"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Općina Oprisavci planira i dalje ulagati u razvoj društvenih djelatnosti, sporta i kulture, kako bi poboljšala kvalitetu života svojih građana.</w:t>
      </w:r>
    </w:p>
    <w:p w14:paraId="6DB9A9BF" w14:textId="06A772EE"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 xml:space="preserve">Razvojne </w:t>
      </w:r>
      <w:r w:rsidR="00646865">
        <w:rPr>
          <w:rFonts w:ascii="Times New Roman" w:hAnsi="Times New Roman" w:cs="Times New Roman"/>
          <w:sz w:val="24"/>
          <w:szCs w:val="24"/>
        </w:rPr>
        <w:t>p</w:t>
      </w:r>
      <w:r w:rsidRPr="001E6A2C">
        <w:rPr>
          <w:rFonts w:ascii="Times New Roman" w:hAnsi="Times New Roman" w:cs="Times New Roman"/>
          <w:sz w:val="24"/>
          <w:szCs w:val="24"/>
        </w:rPr>
        <w:t>otrebe:</w:t>
      </w:r>
    </w:p>
    <w:p w14:paraId="737008BE" w14:textId="1605A742" w:rsidR="001E6A2C" w:rsidRPr="00916A93" w:rsidRDefault="001E6A2C" w:rsidP="0001293D">
      <w:pPr>
        <w:pStyle w:val="Odlomakpopisa"/>
        <w:numPr>
          <w:ilvl w:val="0"/>
          <w:numId w:val="27"/>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Podrška sportskim i kulturnim udrugama kroz financiranje i organizaciju novih aktivnosti.</w:t>
      </w:r>
    </w:p>
    <w:p w14:paraId="6F45FF0F" w14:textId="71EE417A" w:rsidR="001E6A2C" w:rsidRPr="00916A93" w:rsidRDefault="001E6A2C" w:rsidP="0001293D">
      <w:pPr>
        <w:pStyle w:val="Odlomakpopisa"/>
        <w:numPr>
          <w:ilvl w:val="0"/>
          <w:numId w:val="27"/>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Razvoj socijalnih usluga za ugrožene skupine stanovništva, uključujući socijalne projekte i aktivnosti za starije osobe.</w:t>
      </w:r>
    </w:p>
    <w:p w14:paraId="7AE3C4CB" w14:textId="395DF633" w:rsidR="001E6A2C" w:rsidRPr="001E6A2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Razvojni Potencijali:</w:t>
      </w:r>
    </w:p>
    <w:p w14:paraId="4D30F5B6" w14:textId="64BAD4A6" w:rsidR="001E6A2C" w:rsidRPr="00916A93" w:rsidRDefault="001E6A2C" w:rsidP="0001293D">
      <w:pPr>
        <w:pStyle w:val="Odlomakpopisa"/>
        <w:numPr>
          <w:ilvl w:val="0"/>
          <w:numId w:val="28"/>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Nastavak suradnje s udrugama civilnog društva, posebno onima koje se bave sportom, kulturom i socijalnim pitanjima.</w:t>
      </w:r>
    </w:p>
    <w:p w14:paraId="6A4F31AA" w14:textId="77777777" w:rsidR="001E6A2C" w:rsidRPr="00916A93" w:rsidRDefault="001E6A2C" w:rsidP="0001293D">
      <w:pPr>
        <w:pStyle w:val="Odlomakpopisa"/>
        <w:numPr>
          <w:ilvl w:val="0"/>
          <w:numId w:val="28"/>
        </w:numPr>
        <w:tabs>
          <w:tab w:val="left" w:pos="3300"/>
        </w:tabs>
        <w:spacing w:line="276" w:lineRule="auto"/>
        <w:jc w:val="both"/>
        <w:rPr>
          <w:rFonts w:ascii="Times New Roman" w:hAnsi="Times New Roman" w:cs="Times New Roman"/>
          <w:sz w:val="24"/>
          <w:szCs w:val="24"/>
        </w:rPr>
      </w:pPr>
      <w:r w:rsidRPr="00916A93">
        <w:rPr>
          <w:rFonts w:ascii="Times New Roman" w:hAnsi="Times New Roman" w:cs="Times New Roman"/>
          <w:sz w:val="24"/>
          <w:szCs w:val="24"/>
        </w:rPr>
        <w:t>Financijska pomoć i potpore udrugama koje unapređuju društveni život općine, uz naglasak na sportske i kulturne aktivnosti.</w:t>
      </w:r>
    </w:p>
    <w:p w14:paraId="40E1259A" w14:textId="4BFACA7A" w:rsidR="001E6A2C" w:rsidRPr="0052300A" w:rsidRDefault="001E6A2C" w:rsidP="001E6A2C">
      <w:pPr>
        <w:tabs>
          <w:tab w:val="left" w:pos="3300"/>
        </w:tabs>
        <w:spacing w:line="276" w:lineRule="auto"/>
        <w:jc w:val="both"/>
        <w:rPr>
          <w:rFonts w:ascii="Times New Roman" w:hAnsi="Times New Roman" w:cs="Times New Roman"/>
          <w:sz w:val="24"/>
          <w:szCs w:val="24"/>
          <w:u w:val="single"/>
        </w:rPr>
      </w:pPr>
      <w:r w:rsidRPr="0052300A">
        <w:rPr>
          <w:rFonts w:ascii="Times New Roman" w:hAnsi="Times New Roman" w:cs="Times New Roman"/>
          <w:sz w:val="24"/>
          <w:szCs w:val="24"/>
          <w:u w:val="single"/>
        </w:rPr>
        <w:lastRenderedPageBreak/>
        <w:t>Zaključak</w:t>
      </w:r>
    </w:p>
    <w:p w14:paraId="6BF7FC18" w14:textId="3554E00C" w:rsidR="0052300A" w:rsidRPr="006D041C" w:rsidRDefault="001E6A2C" w:rsidP="001E6A2C">
      <w:pPr>
        <w:tabs>
          <w:tab w:val="left" w:pos="3300"/>
        </w:tabs>
        <w:spacing w:line="276" w:lineRule="auto"/>
        <w:jc w:val="both"/>
        <w:rPr>
          <w:rFonts w:ascii="Times New Roman" w:hAnsi="Times New Roman" w:cs="Times New Roman"/>
          <w:sz w:val="24"/>
          <w:szCs w:val="24"/>
        </w:rPr>
      </w:pPr>
      <w:r w:rsidRPr="001E6A2C">
        <w:rPr>
          <w:rFonts w:ascii="Times New Roman" w:hAnsi="Times New Roman" w:cs="Times New Roman"/>
          <w:sz w:val="24"/>
          <w:szCs w:val="24"/>
        </w:rPr>
        <w:t>Općina Oprisavci u razdoblju od 2025. do 2029. godine planira se koncentrirati na daljnji razvoj svojih ključnih sektora: gospodarstva, infrastrukture, zaštite okoliša, društvenih djelatnosti i demografske politike. S ciljem poboljšanja kvalitete života stanovništva i smanjenja negativnih demografskih tendencija, općina će ulagati u strateške projekte koji će dugoročno pridonijeti održivom razvoju ove zajednice.</w:t>
      </w:r>
    </w:p>
    <w:p w14:paraId="0463012F" w14:textId="48C3C71B" w:rsidR="00A21787" w:rsidRPr="00E32000" w:rsidRDefault="00E32000" w:rsidP="00E32000">
      <w:pPr>
        <w:pStyle w:val="Odlomakpopisa"/>
        <w:numPr>
          <w:ilvl w:val="0"/>
          <w:numId w:val="4"/>
        </w:numPr>
        <w:spacing w:line="276" w:lineRule="auto"/>
        <w:rPr>
          <w:rFonts w:ascii="Times New Roman" w:hAnsi="Times New Roman" w:cs="Times New Roman"/>
          <w:b/>
          <w:color w:val="4472C4" w:themeColor="accent1"/>
          <w:sz w:val="24"/>
          <w:szCs w:val="24"/>
        </w:rPr>
      </w:pPr>
      <w:r w:rsidRPr="00E32000">
        <w:rPr>
          <w:rFonts w:ascii="Times New Roman" w:hAnsi="Times New Roman" w:cs="Times New Roman"/>
          <w:b/>
          <w:color w:val="4472C4" w:themeColor="accent1"/>
          <w:sz w:val="24"/>
          <w:szCs w:val="24"/>
        </w:rPr>
        <w:t>Doprinos provedbi ciljeva i prioritet</w:t>
      </w:r>
      <w:r w:rsidRPr="00E32000">
        <w:rPr>
          <w:rFonts w:ascii="Times New Roman" w:hAnsi="Times New Roman" w:cs="Times New Roman"/>
          <w:b/>
          <w:webHidden/>
          <w:color w:val="4472C4" w:themeColor="accent1"/>
          <w:sz w:val="24"/>
          <w:szCs w:val="24"/>
        </w:rPr>
        <w:t>a iz povezanih akata strateškog planiranja</w:t>
      </w:r>
    </w:p>
    <w:p w14:paraId="32D023CD" w14:textId="5F9A1D68" w:rsidR="00C37432" w:rsidRPr="00584938" w:rsidRDefault="00D61C49" w:rsidP="006D041C">
      <w:pPr>
        <w:tabs>
          <w:tab w:val="left" w:pos="3300"/>
        </w:tabs>
        <w:spacing w:line="276" w:lineRule="auto"/>
        <w:jc w:val="both"/>
        <w:rPr>
          <w:rFonts w:ascii="Times New Roman" w:hAnsi="Times New Roman" w:cs="Times New Roman"/>
          <w:sz w:val="24"/>
          <w:szCs w:val="24"/>
        </w:rPr>
      </w:pPr>
      <w:r w:rsidRPr="00584938">
        <w:rPr>
          <w:rFonts w:ascii="Times New Roman" w:hAnsi="Times New Roman" w:cs="Times New Roman"/>
          <w:sz w:val="24"/>
          <w:szCs w:val="24"/>
        </w:rPr>
        <w:t xml:space="preserve">Strateško planiranje i razvoj Općine </w:t>
      </w:r>
      <w:r w:rsidR="001325DC" w:rsidRPr="00584938">
        <w:rPr>
          <w:rFonts w:ascii="Times New Roman" w:hAnsi="Times New Roman" w:cs="Times New Roman"/>
          <w:sz w:val="24"/>
          <w:szCs w:val="24"/>
        </w:rPr>
        <w:t xml:space="preserve">Oprisavci </w:t>
      </w:r>
      <w:r w:rsidRPr="00584938">
        <w:rPr>
          <w:rFonts w:ascii="Times New Roman" w:hAnsi="Times New Roman" w:cs="Times New Roman"/>
          <w:sz w:val="24"/>
          <w:szCs w:val="24"/>
        </w:rPr>
        <w:t>u razdoblju do 202</w:t>
      </w:r>
      <w:r w:rsidR="00584938" w:rsidRPr="00584938">
        <w:rPr>
          <w:rFonts w:ascii="Times New Roman" w:hAnsi="Times New Roman" w:cs="Times New Roman"/>
          <w:sz w:val="24"/>
          <w:szCs w:val="24"/>
        </w:rPr>
        <w:t>9</w:t>
      </w:r>
      <w:r w:rsidRPr="00584938">
        <w:rPr>
          <w:rFonts w:ascii="Times New Roman" w:hAnsi="Times New Roman" w:cs="Times New Roman"/>
          <w:sz w:val="24"/>
          <w:szCs w:val="24"/>
        </w:rPr>
        <w:t xml:space="preserve">. godine temeljit će se na postavljenom strateškom okviru koji je dio Provedbenog programa Općine </w:t>
      </w:r>
      <w:r w:rsidR="001325DC" w:rsidRPr="00584938">
        <w:rPr>
          <w:rFonts w:ascii="Times New Roman" w:hAnsi="Times New Roman" w:cs="Times New Roman"/>
          <w:sz w:val="24"/>
          <w:szCs w:val="24"/>
        </w:rPr>
        <w:t>Oprisavci</w:t>
      </w:r>
      <w:r w:rsidRPr="00584938">
        <w:rPr>
          <w:rFonts w:ascii="Times New Roman" w:hAnsi="Times New Roman" w:cs="Times New Roman"/>
          <w:sz w:val="24"/>
          <w:szCs w:val="24"/>
        </w:rPr>
        <w:t xml:space="preserve"> za razdoblje 202</w:t>
      </w:r>
      <w:r w:rsidR="00D33DF3" w:rsidRPr="00584938">
        <w:rPr>
          <w:rFonts w:ascii="Times New Roman" w:hAnsi="Times New Roman" w:cs="Times New Roman"/>
          <w:sz w:val="24"/>
          <w:szCs w:val="24"/>
        </w:rPr>
        <w:t>5</w:t>
      </w:r>
      <w:r w:rsidRPr="00584938">
        <w:rPr>
          <w:rFonts w:ascii="Times New Roman" w:hAnsi="Times New Roman" w:cs="Times New Roman"/>
          <w:sz w:val="24"/>
          <w:szCs w:val="24"/>
        </w:rPr>
        <w:t>. - 202</w:t>
      </w:r>
      <w:r w:rsidR="00D33DF3" w:rsidRPr="00584938">
        <w:rPr>
          <w:rFonts w:ascii="Times New Roman" w:hAnsi="Times New Roman" w:cs="Times New Roman"/>
          <w:sz w:val="24"/>
          <w:szCs w:val="24"/>
        </w:rPr>
        <w:t>9</w:t>
      </w:r>
      <w:r w:rsidRPr="00584938">
        <w:rPr>
          <w:rFonts w:ascii="Times New Roman" w:hAnsi="Times New Roman" w:cs="Times New Roman"/>
          <w:sz w:val="24"/>
          <w:szCs w:val="24"/>
        </w:rPr>
        <w:t>. godine, a u skladu su strateškim ciljevima iz Plana razvoja Brodsko-posavske županije za razdoblje od 2021. do 2027. godine.</w:t>
      </w:r>
    </w:p>
    <w:p w14:paraId="23CD5FD3" w14:textId="5DC5770B" w:rsidR="00D61C49" w:rsidRPr="00584938" w:rsidRDefault="00D61C49" w:rsidP="006D041C">
      <w:pPr>
        <w:tabs>
          <w:tab w:val="left" w:pos="3300"/>
        </w:tabs>
        <w:spacing w:line="276" w:lineRule="auto"/>
        <w:rPr>
          <w:rFonts w:ascii="Times New Roman" w:hAnsi="Times New Roman" w:cs="Times New Roman"/>
          <w:sz w:val="24"/>
          <w:szCs w:val="24"/>
        </w:rPr>
      </w:pPr>
      <w:r w:rsidRPr="00584938">
        <w:rPr>
          <w:rFonts w:ascii="Times New Roman" w:hAnsi="Times New Roman" w:cs="Times New Roman"/>
          <w:sz w:val="24"/>
          <w:szCs w:val="24"/>
        </w:rPr>
        <w:t xml:space="preserve">Tablica 1. Strateški okvir Općine </w:t>
      </w:r>
      <w:r w:rsidR="001325DC" w:rsidRPr="00584938">
        <w:rPr>
          <w:rFonts w:ascii="Times New Roman" w:hAnsi="Times New Roman" w:cs="Times New Roman"/>
          <w:sz w:val="24"/>
          <w:szCs w:val="24"/>
        </w:rPr>
        <w:t>Oprisavci</w:t>
      </w:r>
      <w:r w:rsidRPr="00584938">
        <w:rPr>
          <w:rFonts w:ascii="Times New Roman" w:hAnsi="Times New Roman" w:cs="Times New Roman"/>
          <w:sz w:val="24"/>
          <w:szCs w:val="24"/>
        </w:rPr>
        <w:t xml:space="preserve"> </w:t>
      </w:r>
    </w:p>
    <w:tbl>
      <w:tblPr>
        <w:tblStyle w:val="TableGrid2"/>
        <w:tblW w:w="9252" w:type="dxa"/>
        <w:tblInd w:w="0" w:type="dxa"/>
        <w:tblLook w:val="04A0" w:firstRow="1" w:lastRow="0" w:firstColumn="1" w:lastColumn="0" w:noHBand="0" w:noVBand="1"/>
      </w:tblPr>
      <w:tblGrid>
        <w:gridCol w:w="3478"/>
        <w:gridCol w:w="5774"/>
      </w:tblGrid>
      <w:tr w:rsidR="00B32CDA" w:rsidRPr="006D041C" w14:paraId="5955AF80" w14:textId="77777777" w:rsidTr="00D31DF4">
        <w:tc>
          <w:tcPr>
            <w:tcW w:w="347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07BBAF6" w14:textId="77777777" w:rsidR="00B32CDA" w:rsidRPr="006D041C" w:rsidRDefault="00B32CDA" w:rsidP="006D041C">
            <w:pPr>
              <w:spacing w:line="276" w:lineRule="auto"/>
              <w:rPr>
                <w:rFonts w:ascii="Times New Roman" w:hAnsi="Times New Roman"/>
                <w:b/>
                <w:color w:val="FFFFFF"/>
                <w:sz w:val="24"/>
                <w:szCs w:val="24"/>
              </w:rPr>
            </w:pPr>
            <w:r w:rsidRPr="006D041C">
              <w:rPr>
                <w:rFonts w:ascii="Times New Roman" w:hAnsi="Times New Roman"/>
                <w:b/>
                <w:color w:val="FFFFFF"/>
                <w:sz w:val="24"/>
                <w:szCs w:val="24"/>
              </w:rPr>
              <w:t>Posebni</w:t>
            </w:r>
            <w:r w:rsidRPr="006D041C">
              <w:rPr>
                <w:rFonts w:ascii="Times New Roman" w:hAnsi="Times New Roman"/>
                <w:b/>
                <w:color w:val="FFFFFF" w:themeColor="background1"/>
                <w:sz w:val="24"/>
                <w:szCs w:val="24"/>
              </w:rPr>
              <w:t xml:space="preserve"> </w:t>
            </w:r>
            <w:r w:rsidRPr="006D041C">
              <w:rPr>
                <w:rFonts w:ascii="Times New Roman" w:hAnsi="Times New Roman"/>
                <w:b/>
                <w:color w:val="FFFFFF"/>
                <w:sz w:val="24"/>
                <w:szCs w:val="24"/>
              </w:rPr>
              <w:t>cilj</w:t>
            </w:r>
          </w:p>
        </w:tc>
        <w:tc>
          <w:tcPr>
            <w:tcW w:w="577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C03248" w14:textId="77777777" w:rsidR="00B32CDA" w:rsidRPr="006D041C" w:rsidRDefault="00B32CDA" w:rsidP="006D041C">
            <w:pPr>
              <w:spacing w:line="276" w:lineRule="auto"/>
              <w:jc w:val="center"/>
              <w:rPr>
                <w:rFonts w:ascii="Times New Roman" w:hAnsi="Times New Roman"/>
                <w:b/>
                <w:color w:val="FFFFFF"/>
                <w:sz w:val="24"/>
                <w:szCs w:val="24"/>
              </w:rPr>
            </w:pPr>
            <w:r w:rsidRPr="006D041C">
              <w:rPr>
                <w:rFonts w:ascii="Times New Roman" w:hAnsi="Times New Roman"/>
                <w:b/>
                <w:color w:val="FFFFFF"/>
                <w:sz w:val="24"/>
                <w:szCs w:val="24"/>
              </w:rPr>
              <w:t>Mjere</w:t>
            </w:r>
          </w:p>
        </w:tc>
      </w:tr>
      <w:tr w:rsidR="00B32CDA" w:rsidRPr="006D041C" w14:paraId="2F506FC7" w14:textId="77777777" w:rsidTr="00D31DF4">
        <w:tc>
          <w:tcPr>
            <w:tcW w:w="925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73AA172" w14:textId="77777777" w:rsidR="00B32CDA" w:rsidRPr="006D041C" w:rsidRDefault="00B32CDA" w:rsidP="006D041C">
            <w:pPr>
              <w:spacing w:line="276" w:lineRule="auto"/>
              <w:rPr>
                <w:rFonts w:ascii="Times New Roman" w:hAnsi="Times New Roman"/>
                <w:b/>
                <w:sz w:val="24"/>
                <w:szCs w:val="24"/>
              </w:rPr>
            </w:pPr>
            <w:r w:rsidRPr="006D041C">
              <w:rPr>
                <w:rFonts w:ascii="Times New Roman" w:hAnsi="Times New Roman"/>
                <w:b/>
                <w:sz w:val="24"/>
                <w:szCs w:val="24"/>
              </w:rPr>
              <w:t>Prioritet 1. Razvoj konkurentnog i inovativnog gospodarstva  te rast zaposlenosti i stope obrazovanja</w:t>
            </w:r>
          </w:p>
        </w:tc>
      </w:tr>
      <w:tr w:rsidR="00B32CDA" w:rsidRPr="006D041C" w14:paraId="77E7DA66" w14:textId="77777777" w:rsidTr="00D31DF4">
        <w:tc>
          <w:tcPr>
            <w:tcW w:w="347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DCE535" w14:textId="77777777" w:rsidR="00B32CDA" w:rsidRPr="006D041C" w:rsidRDefault="00B32CDA" w:rsidP="006D041C">
            <w:pPr>
              <w:spacing w:line="276" w:lineRule="auto"/>
              <w:ind w:right="-284"/>
              <w:rPr>
                <w:rFonts w:ascii="Times New Roman" w:hAnsi="Times New Roman"/>
                <w:sz w:val="24"/>
                <w:szCs w:val="24"/>
              </w:rPr>
            </w:pPr>
            <w:r w:rsidRPr="006D041C">
              <w:rPr>
                <w:rFonts w:ascii="Times New Roman" w:hAnsi="Times New Roman"/>
                <w:sz w:val="24"/>
                <w:szCs w:val="24"/>
              </w:rPr>
              <w:t>Poseban cilj 1. Razvoj kreativnog i inovativnog poduzetništva</w:t>
            </w: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51F9C6" w14:textId="77777777"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Mjera 1.1. Unapređenje poduzetničke klime i infrastrukture</w:t>
            </w:r>
          </w:p>
        </w:tc>
      </w:tr>
      <w:tr w:rsidR="00B32CDA" w:rsidRPr="006D041C" w14:paraId="7BD1017E" w14:textId="77777777" w:rsidTr="00D31DF4">
        <w:tc>
          <w:tcPr>
            <w:tcW w:w="3478"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DEB0E8"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358236" w14:textId="4175929A" w:rsidR="00B32CDA" w:rsidRPr="006D041C" w:rsidRDefault="00A21787" w:rsidP="006D041C">
            <w:pPr>
              <w:spacing w:line="276" w:lineRule="auto"/>
              <w:rPr>
                <w:rFonts w:ascii="Times New Roman" w:hAnsi="Times New Roman"/>
                <w:sz w:val="24"/>
                <w:szCs w:val="24"/>
              </w:rPr>
            </w:pPr>
            <w:r w:rsidRPr="006D041C">
              <w:rPr>
                <w:rFonts w:ascii="Times New Roman" w:hAnsi="Times New Roman"/>
                <w:sz w:val="24"/>
                <w:szCs w:val="24"/>
              </w:rPr>
              <w:t>Mjera 1.2</w:t>
            </w:r>
            <w:r w:rsidR="00B32CDA" w:rsidRPr="006D041C">
              <w:rPr>
                <w:rFonts w:ascii="Times New Roman" w:hAnsi="Times New Roman"/>
                <w:sz w:val="24"/>
                <w:szCs w:val="24"/>
              </w:rPr>
              <w:t xml:space="preserve">. Jačanje institucionalne podrške poduzetnicima </w:t>
            </w:r>
          </w:p>
        </w:tc>
      </w:tr>
      <w:tr w:rsidR="00B32CDA" w:rsidRPr="006D041C" w14:paraId="41BBCB14" w14:textId="77777777" w:rsidTr="00D31DF4">
        <w:tc>
          <w:tcPr>
            <w:tcW w:w="3478"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1C33419A" w14:textId="77777777"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Posebni cilj 2. Osiguranje perspektivnog tržišta rada i zapošljavanje</w:t>
            </w: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686A1D" w14:textId="77777777"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Mjera 2.1. Povećanje zaposlenosti i poticanje društvene uključenosti</w:t>
            </w:r>
          </w:p>
        </w:tc>
      </w:tr>
      <w:tr w:rsidR="00B32CDA" w:rsidRPr="006D041C" w14:paraId="32C282B2" w14:textId="77777777" w:rsidTr="00D31DF4">
        <w:tc>
          <w:tcPr>
            <w:tcW w:w="3478" w:type="dxa"/>
            <w:vMerge/>
            <w:tcBorders>
              <w:left w:val="single" w:sz="4" w:space="0" w:color="auto"/>
              <w:right w:val="single" w:sz="4" w:space="0" w:color="auto"/>
            </w:tcBorders>
            <w:shd w:val="clear" w:color="auto" w:fill="D9E2F3" w:themeFill="accent1" w:themeFillTint="33"/>
            <w:hideMark/>
          </w:tcPr>
          <w:p w14:paraId="5C6A9182" w14:textId="77777777" w:rsidR="00B32CDA" w:rsidRPr="006D041C" w:rsidRDefault="00B32CDA" w:rsidP="006D041C">
            <w:pPr>
              <w:spacing w:line="276" w:lineRule="auto"/>
              <w:ind w:right="-284"/>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5D20DC" w14:textId="77777777" w:rsidR="00B32CDA" w:rsidRPr="006D041C" w:rsidRDefault="00B32CDA" w:rsidP="006D041C">
            <w:pPr>
              <w:spacing w:line="276" w:lineRule="auto"/>
              <w:jc w:val="both"/>
              <w:rPr>
                <w:rFonts w:ascii="Times New Roman" w:hAnsi="Times New Roman"/>
                <w:sz w:val="24"/>
                <w:szCs w:val="24"/>
              </w:rPr>
            </w:pPr>
            <w:r w:rsidRPr="006D041C">
              <w:rPr>
                <w:rFonts w:ascii="Times New Roman" w:hAnsi="Times New Roman"/>
                <w:sz w:val="24"/>
                <w:szCs w:val="24"/>
              </w:rPr>
              <w:t>Mjera 2.2. Poticanje samozapošljavanja i zapošljavanja</w:t>
            </w:r>
          </w:p>
        </w:tc>
      </w:tr>
      <w:tr w:rsidR="00B32CDA" w:rsidRPr="006D041C" w14:paraId="7C38041F" w14:textId="77777777" w:rsidTr="00D31DF4">
        <w:tc>
          <w:tcPr>
            <w:tcW w:w="347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CBA5B" w14:textId="77777777" w:rsidR="00B32CDA" w:rsidRPr="006D041C" w:rsidRDefault="00B32CDA" w:rsidP="006D041C">
            <w:pPr>
              <w:spacing w:line="276" w:lineRule="auto"/>
              <w:ind w:right="-284"/>
              <w:rPr>
                <w:rFonts w:ascii="Times New Roman" w:hAnsi="Times New Roman"/>
                <w:sz w:val="24"/>
                <w:szCs w:val="24"/>
              </w:rPr>
            </w:pPr>
            <w:r w:rsidRPr="006D041C">
              <w:rPr>
                <w:rFonts w:ascii="Times New Roman" w:hAnsi="Times New Roman"/>
                <w:sz w:val="24"/>
                <w:szCs w:val="24"/>
              </w:rPr>
              <w:t>Posebni cilj 3. Razvoj znanosti i obrazovanja</w:t>
            </w: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263124" w14:textId="77777777"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3.1. Poticanje ulaganja u znanost i obrazovanje </w:t>
            </w:r>
          </w:p>
        </w:tc>
      </w:tr>
      <w:tr w:rsidR="00B32CDA" w:rsidRPr="006D041C" w14:paraId="0C4B39D9" w14:textId="77777777" w:rsidTr="00D31DF4">
        <w:tc>
          <w:tcPr>
            <w:tcW w:w="3478"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03157F"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5C62E7" w14:textId="77777777"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3.2. Unapređenje kvalitete sustava odgoja i obrazovanja kroz nove obrazovne programe i novu infrastrukturu </w:t>
            </w:r>
          </w:p>
        </w:tc>
      </w:tr>
      <w:tr w:rsidR="00B32CDA" w:rsidRPr="006D041C" w14:paraId="357294A7" w14:textId="77777777" w:rsidTr="00D31DF4">
        <w:tc>
          <w:tcPr>
            <w:tcW w:w="3478"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F6EC1C"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C37181" w14:textId="77777777" w:rsidR="003E7825" w:rsidRPr="006D041C" w:rsidRDefault="003E7825" w:rsidP="006D041C">
            <w:pPr>
              <w:spacing w:line="276" w:lineRule="auto"/>
              <w:rPr>
                <w:rFonts w:ascii="Times New Roman" w:hAnsi="Times New Roman"/>
                <w:sz w:val="24"/>
                <w:szCs w:val="24"/>
              </w:rPr>
            </w:pPr>
          </w:p>
          <w:p w14:paraId="4DC769D9" w14:textId="4C480A64"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Mjera 3.3. Osiguranje jednakog pristupa obrazovanju</w:t>
            </w:r>
          </w:p>
          <w:p w14:paraId="67CCC370" w14:textId="1E5F6C38" w:rsidR="003E7825" w:rsidRPr="006D041C" w:rsidRDefault="003E7825" w:rsidP="006D041C">
            <w:pPr>
              <w:spacing w:line="276" w:lineRule="auto"/>
              <w:rPr>
                <w:rFonts w:ascii="Times New Roman" w:hAnsi="Times New Roman"/>
                <w:sz w:val="24"/>
                <w:szCs w:val="24"/>
              </w:rPr>
            </w:pPr>
          </w:p>
        </w:tc>
      </w:tr>
      <w:tr w:rsidR="00B32CDA" w:rsidRPr="006D041C" w14:paraId="78897CA3" w14:textId="77777777" w:rsidTr="00D31DF4">
        <w:tc>
          <w:tcPr>
            <w:tcW w:w="347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BD92E7" w14:textId="77777777" w:rsidR="00B32CDA" w:rsidRPr="006D041C" w:rsidRDefault="00B32CDA" w:rsidP="006D041C">
            <w:pPr>
              <w:spacing w:line="276" w:lineRule="auto"/>
              <w:ind w:right="-284"/>
              <w:rPr>
                <w:rFonts w:ascii="Times New Roman" w:hAnsi="Times New Roman"/>
                <w:sz w:val="24"/>
                <w:szCs w:val="24"/>
              </w:rPr>
            </w:pPr>
            <w:r w:rsidRPr="006D041C">
              <w:rPr>
                <w:rFonts w:ascii="Times New Roman" w:hAnsi="Times New Roman"/>
                <w:sz w:val="24"/>
                <w:szCs w:val="24"/>
              </w:rPr>
              <w:t>Posebni cilj 4. Održivo korištenje prirodne i kulturne baštine za gospodarski rast i razvoj</w:t>
            </w: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B95F4B" w14:textId="5B29FA44" w:rsidR="00B32CDA" w:rsidRPr="006D041C" w:rsidRDefault="00B32CDA" w:rsidP="006D041C">
            <w:pPr>
              <w:spacing w:line="276" w:lineRule="auto"/>
              <w:jc w:val="both"/>
              <w:rPr>
                <w:rFonts w:ascii="Times New Roman" w:hAnsi="Times New Roman"/>
                <w:sz w:val="24"/>
                <w:szCs w:val="24"/>
              </w:rPr>
            </w:pPr>
          </w:p>
        </w:tc>
      </w:tr>
      <w:tr w:rsidR="00B32CDA" w:rsidRPr="006D041C" w14:paraId="67A8CF0F" w14:textId="77777777" w:rsidTr="00D31DF4">
        <w:tc>
          <w:tcPr>
            <w:tcW w:w="3478"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C5BE8A"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9F4D25" w14:textId="77777777" w:rsidR="003E7825" w:rsidRPr="006D041C" w:rsidRDefault="003E7825" w:rsidP="006D041C">
            <w:pPr>
              <w:spacing w:line="276" w:lineRule="auto"/>
              <w:rPr>
                <w:rFonts w:ascii="Times New Roman" w:hAnsi="Times New Roman"/>
                <w:sz w:val="24"/>
                <w:szCs w:val="24"/>
              </w:rPr>
            </w:pPr>
          </w:p>
          <w:p w14:paraId="312B5D58" w14:textId="3DABB8DA" w:rsidR="00B32CDA" w:rsidRPr="006D041C" w:rsidRDefault="00A21787" w:rsidP="006D041C">
            <w:pPr>
              <w:spacing w:line="276" w:lineRule="auto"/>
              <w:rPr>
                <w:rFonts w:ascii="Times New Roman" w:hAnsi="Times New Roman"/>
                <w:sz w:val="24"/>
                <w:szCs w:val="24"/>
              </w:rPr>
            </w:pPr>
            <w:r w:rsidRPr="006D041C">
              <w:rPr>
                <w:rFonts w:ascii="Times New Roman" w:hAnsi="Times New Roman"/>
                <w:sz w:val="24"/>
                <w:szCs w:val="24"/>
              </w:rPr>
              <w:t>Mjera 4.1</w:t>
            </w:r>
            <w:r w:rsidR="00B32CDA" w:rsidRPr="006D041C">
              <w:rPr>
                <w:rFonts w:ascii="Times New Roman" w:hAnsi="Times New Roman"/>
                <w:sz w:val="24"/>
                <w:szCs w:val="24"/>
              </w:rPr>
              <w:t>. Jačanje turističke destinacije</w:t>
            </w:r>
          </w:p>
        </w:tc>
      </w:tr>
      <w:tr w:rsidR="00B32CDA" w:rsidRPr="006D041C" w14:paraId="26B535DF" w14:textId="77777777" w:rsidTr="00D31DF4">
        <w:tc>
          <w:tcPr>
            <w:tcW w:w="925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21C6756" w14:textId="77777777" w:rsidR="00B32CDA" w:rsidRPr="006D041C" w:rsidRDefault="00B32CDA" w:rsidP="006D041C">
            <w:pPr>
              <w:spacing w:line="276" w:lineRule="auto"/>
              <w:rPr>
                <w:rFonts w:ascii="Times New Roman" w:hAnsi="Times New Roman"/>
                <w:b/>
                <w:sz w:val="24"/>
                <w:szCs w:val="24"/>
              </w:rPr>
            </w:pPr>
            <w:r w:rsidRPr="006D041C">
              <w:rPr>
                <w:rFonts w:ascii="Times New Roman" w:hAnsi="Times New Roman"/>
                <w:b/>
                <w:sz w:val="24"/>
                <w:szCs w:val="24"/>
              </w:rPr>
              <w:t>Prioritet 2. Demografska revitalizacija, kvalitetan život i sigurnost za stabilan razvoj NRS-a 2030</w:t>
            </w:r>
          </w:p>
        </w:tc>
      </w:tr>
      <w:tr w:rsidR="00B32CDA" w:rsidRPr="006D041C" w14:paraId="03301153" w14:textId="77777777" w:rsidTr="00D31DF4">
        <w:tc>
          <w:tcPr>
            <w:tcW w:w="3478"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0E06782" w14:textId="77777777" w:rsidR="00B32CDA" w:rsidRPr="006D041C" w:rsidRDefault="00B32CDA" w:rsidP="006D041C">
            <w:pPr>
              <w:spacing w:line="276" w:lineRule="auto"/>
              <w:ind w:right="-284"/>
              <w:rPr>
                <w:rFonts w:ascii="Times New Roman" w:hAnsi="Times New Roman"/>
                <w:sz w:val="24"/>
                <w:szCs w:val="24"/>
              </w:rPr>
            </w:pPr>
            <w:r w:rsidRPr="006D041C">
              <w:rPr>
                <w:rFonts w:ascii="Times New Roman" w:hAnsi="Times New Roman"/>
                <w:sz w:val="24"/>
                <w:szCs w:val="24"/>
              </w:rPr>
              <w:t>Posebni cilj 5. Demografski rast i aktivno življenje</w:t>
            </w: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BEFA23F" w14:textId="77777777" w:rsidR="00B32CDA" w:rsidRPr="006D041C" w:rsidRDefault="00B32CDA" w:rsidP="006D041C">
            <w:pPr>
              <w:spacing w:line="276" w:lineRule="auto"/>
              <w:jc w:val="both"/>
              <w:rPr>
                <w:rFonts w:ascii="Times New Roman" w:hAnsi="Times New Roman"/>
                <w:sz w:val="24"/>
                <w:szCs w:val="24"/>
              </w:rPr>
            </w:pPr>
            <w:r w:rsidRPr="006D041C">
              <w:rPr>
                <w:rFonts w:ascii="Times New Roman" w:hAnsi="Times New Roman"/>
                <w:sz w:val="24"/>
                <w:szCs w:val="24"/>
              </w:rPr>
              <w:t xml:space="preserve">Mjera 5.1. Poticanje pronatalitetne politike </w:t>
            </w:r>
          </w:p>
        </w:tc>
      </w:tr>
      <w:tr w:rsidR="00B32CDA" w:rsidRPr="006D041C" w14:paraId="29E835B9" w14:textId="77777777" w:rsidTr="00D31DF4">
        <w:tc>
          <w:tcPr>
            <w:tcW w:w="3478"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1546BC"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947933B" w14:textId="77777777" w:rsidR="00B32CDA" w:rsidRPr="006D041C" w:rsidRDefault="00B32CDA" w:rsidP="006D041C">
            <w:pPr>
              <w:spacing w:line="276" w:lineRule="auto"/>
              <w:jc w:val="both"/>
              <w:rPr>
                <w:rFonts w:ascii="Times New Roman" w:eastAsia="Times New Roman" w:hAnsi="Times New Roman"/>
                <w:sz w:val="24"/>
                <w:szCs w:val="24"/>
              </w:rPr>
            </w:pPr>
            <w:r w:rsidRPr="006D041C">
              <w:rPr>
                <w:rFonts w:ascii="Times New Roman" w:eastAsia="Times New Roman" w:hAnsi="Times New Roman"/>
                <w:sz w:val="24"/>
                <w:szCs w:val="24"/>
                <w:lang w:eastAsia="hr-HR"/>
              </w:rPr>
              <w:t xml:space="preserve">Mjera 5.2. Zaustavljanje iseljavanja mladih </w:t>
            </w:r>
          </w:p>
        </w:tc>
      </w:tr>
      <w:tr w:rsidR="00B32CDA" w:rsidRPr="006D041C" w14:paraId="2E6F43C9" w14:textId="77777777" w:rsidTr="00D31DF4">
        <w:tc>
          <w:tcPr>
            <w:tcW w:w="3478"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13EE9DD" w14:textId="77777777" w:rsidR="00B32CDA" w:rsidRPr="006D041C" w:rsidRDefault="00B32CDA" w:rsidP="006D041C">
            <w:pPr>
              <w:spacing w:line="276" w:lineRule="auto"/>
              <w:rPr>
                <w:rFonts w:ascii="Times New Roman" w:eastAsia="Times New Roman" w:hAnsi="Times New Roman"/>
                <w:sz w:val="24"/>
                <w:szCs w:val="24"/>
                <w:lang w:eastAsia="hr-HR"/>
              </w:rPr>
            </w:pP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59E8C0B" w14:textId="3CE5DEF4" w:rsidR="00B32CDA" w:rsidRPr="006D041C" w:rsidRDefault="00A21787" w:rsidP="006D041C">
            <w:pPr>
              <w:spacing w:line="276" w:lineRule="auto"/>
              <w:rPr>
                <w:rFonts w:ascii="Times New Roman" w:hAnsi="Times New Roman"/>
                <w:sz w:val="24"/>
                <w:szCs w:val="24"/>
              </w:rPr>
            </w:pPr>
            <w:r w:rsidRPr="006D041C">
              <w:rPr>
                <w:rFonts w:ascii="Times New Roman" w:hAnsi="Times New Roman"/>
                <w:sz w:val="24"/>
                <w:szCs w:val="24"/>
              </w:rPr>
              <w:t>Mjera 5.3</w:t>
            </w:r>
            <w:r w:rsidR="00B32CDA" w:rsidRPr="006D041C">
              <w:rPr>
                <w:rFonts w:ascii="Times New Roman" w:hAnsi="Times New Roman"/>
                <w:sz w:val="24"/>
                <w:szCs w:val="24"/>
              </w:rPr>
              <w:t>. Povećanje dostupnosti i kvalitete usluga u sustavu socijalne skrbi</w:t>
            </w:r>
          </w:p>
        </w:tc>
      </w:tr>
      <w:tr w:rsidR="00B32CDA" w:rsidRPr="006D041C" w14:paraId="54CAA5B1" w14:textId="77777777" w:rsidTr="00D31DF4">
        <w:tc>
          <w:tcPr>
            <w:tcW w:w="3478"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D883BED" w14:textId="0160F96E" w:rsidR="00B32CDA" w:rsidRPr="006D041C" w:rsidRDefault="00DC54EA" w:rsidP="006D041C">
            <w:pPr>
              <w:spacing w:line="276" w:lineRule="auto"/>
              <w:ind w:right="-284"/>
              <w:jc w:val="both"/>
              <w:rPr>
                <w:rFonts w:ascii="Times New Roman" w:eastAsia="Times New Roman" w:hAnsi="Times New Roman"/>
                <w:sz w:val="24"/>
                <w:szCs w:val="24"/>
                <w:lang w:eastAsia="hr-HR"/>
              </w:rPr>
            </w:pPr>
            <w:r w:rsidRPr="006D041C">
              <w:rPr>
                <w:rFonts w:ascii="Times New Roman" w:eastAsia="Times New Roman" w:hAnsi="Times New Roman"/>
                <w:sz w:val="24"/>
                <w:szCs w:val="24"/>
                <w:lang w:eastAsia="hr-HR"/>
              </w:rPr>
              <w:t>Posebni cilj 6</w:t>
            </w:r>
            <w:r w:rsidR="00B32CDA" w:rsidRPr="006D041C">
              <w:rPr>
                <w:rFonts w:ascii="Times New Roman" w:eastAsia="Times New Roman" w:hAnsi="Times New Roman"/>
                <w:sz w:val="24"/>
                <w:szCs w:val="24"/>
                <w:lang w:eastAsia="hr-HR"/>
              </w:rPr>
              <w:t>. Ulaganja u kulturu</w:t>
            </w: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6FDEFE" w14:textId="7472F27E" w:rsidR="00B32CDA" w:rsidRPr="006D041C" w:rsidRDefault="00B32CDA" w:rsidP="006D041C">
            <w:pPr>
              <w:spacing w:line="276" w:lineRule="auto"/>
              <w:rPr>
                <w:rFonts w:ascii="Times New Roman" w:hAnsi="Times New Roman"/>
                <w:sz w:val="24"/>
                <w:szCs w:val="24"/>
              </w:rPr>
            </w:pPr>
          </w:p>
        </w:tc>
      </w:tr>
      <w:tr w:rsidR="00B32CDA" w:rsidRPr="006D041C" w14:paraId="06C0589C" w14:textId="77777777" w:rsidTr="00D31DF4">
        <w:tc>
          <w:tcPr>
            <w:tcW w:w="3478"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D435508" w14:textId="77777777" w:rsidR="00B32CDA" w:rsidRPr="006D041C" w:rsidRDefault="00B32CDA" w:rsidP="006D041C">
            <w:pPr>
              <w:spacing w:line="276" w:lineRule="auto"/>
              <w:rPr>
                <w:rFonts w:ascii="Times New Roman" w:eastAsia="Times New Roman" w:hAnsi="Times New Roman"/>
                <w:sz w:val="24"/>
                <w:szCs w:val="24"/>
                <w:lang w:eastAsia="hr-HR"/>
              </w:rPr>
            </w:pP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221D07" w14:textId="3AFE0D24" w:rsidR="00B32CDA" w:rsidRPr="006D041C" w:rsidRDefault="00B32CDA" w:rsidP="006D041C">
            <w:pPr>
              <w:spacing w:line="276" w:lineRule="auto"/>
              <w:rPr>
                <w:rFonts w:ascii="Times New Roman" w:eastAsia="Times New Roman" w:hAnsi="Times New Roman"/>
                <w:sz w:val="24"/>
                <w:szCs w:val="24"/>
              </w:rPr>
            </w:pPr>
            <w:r w:rsidRPr="006D041C">
              <w:rPr>
                <w:rFonts w:ascii="Times New Roman" w:eastAsia="Times New Roman" w:hAnsi="Times New Roman"/>
                <w:sz w:val="24"/>
                <w:szCs w:val="24"/>
                <w:lang w:eastAsia="hr-HR"/>
              </w:rPr>
              <w:t xml:space="preserve">Mjera </w:t>
            </w:r>
            <w:r w:rsidR="00DC54EA" w:rsidRPr="006D041C">
              <w:rPr>
                <w:rFonts w:ascii="Times New Roman" w:eastAsia="Times New Roman" w:hAnsi="Times New Roman"/>
                <w:sz w:val="24"/>
                <w:szCs w:val="24"/>
                <w:lang w:eastAsia="hr-HR"/>
              </w:rPr>
              <w:t>6.1.</w:t>
            </w:r>
            <w:r w:rsidR="00163F19" w:rsidRPr="006D041C">
              <w:rPr>
                <w:rFonts w:ascii="Times New Roman" w:eastAsia="Times New Roman" w:hAnsi="Times New Roman"/>
                <w:sz w:val="24"/>
                <w:szCs w:val="24"/>
                <w:lang w:eastAsia="hr-HR"/>
              </w:rPr>
              <w:t>.Poticanje ulaganja u infrastrukturu u kulturi</w:t>
            </w:r>
          </w:p>
        </w:tc>
      </w:tr>
      <w:tr w:rsidR="00B32CDA" w:rsidRPr="006D041C" w14:paraId="45A79C0F" w14:textId="77777777" w:rsidTr="00D31DF4">
        <w:tc>
          <w:tcPr>
            <w:tcW w:w="925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13FB97" w14:textId="77777777" w:rsidR="00B32CDA" w:rsidRPr="006D041C" w:rsidRDefault="00B32CDA" w:rsidP="006D041C">
            <w:pPr>
              <w:spacing w:line="276" w:lineRule="auto"/>
              <w:rPr>
                <w:rFonts w:ascii="Times New Roman" w:hAnsi="Times New Roman"/>
                <w:b/>
                <w:sz w:val="24"/>
                <w:szCs w:val="24"/>
              </w:rPr>
            </w:pPr>
            <w:r w:rsidRPr="006D041C">
              <w:rPr>
                <w:rFonts w:ascii="Times New Roman" w:hAnsi="Times New Roman"/>
                <w:b/>
                <w:sz w:val="24"/>
                <w:szCs w:val="24"/>
              </w:rPr>
              <w:t>Prioritet 3. Zelena i digitalna tranzicija gospodarstva i društva</w:t>
            </w:r>
          </w:p>
        </w:tc>
      </w:tr>
      <w:tr w:rsidR="00B32CDA" w:rsidRPr="006D041C" w14:paraId="0C7B972D" w14:textId="77777777" w:rsidTr="00D31DF4">
        <w:tc>
          <w:tcPr>
            <w:tcW w:w="347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1ABADF" w14:textId="558D1541" w:rsidR="00B32CDA" w:rsidRPr="006D041C" w:rsidRDefault="00DC54EA" w:rsidP="006D041C">
            <w:pPr>
              <w:spacing w:line="276" w:lineRule="auto"/>
              <w:ind w:right="-284"/>
              <w:rPr>
                <w:rFonts w:ascii="Times New Roman" w:hAnsi="Times New Roman"/>
                <w:sz w:val="24"/>
                <w:szCs w:val="24"/>
              </w:rPr>
            </w:pPr>
            <w:r w:rsidRPr="006D041C">
              <w:rPr>
                <w:rFonts w:ascii="Times New Roman" w:hAnsi="Times New Roman"/>
                <w:sz w:val="24"/>
                <w:szCs w:val="24"/>
              </w:rPr>
              <w:t>Posebni cilj 7</w:t>
            </w:r>
            <w:r w:rsidR="00B32CDA" w:rsidRPr="006D041C">
              <w:rPr>
                <w:rFonts w:ascii="Times New Roman" w:hAnsi="Times New Roman"/>
                <w:sz w:val="24"/>
                <w:szCs w:val="24"/>
              </w:rPr>
              <w:t>. Razvoj klasičnih grana gospodarstva korištenjem zelene i digitalne tranzicije</w:t>
            </w: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7FEB87" w14:textId="78CDCC46" w:rsidR="00B32CDA" w:rsidRPr="006D041C" w:rsidRDefault="00B32CDA" w:rsidP="006D041C">
            <w:pPr>
              <w:spacing w:line="276" w:lineRule="auto"/>
              <w:jc w:val="both"/>
              <w:rPr>
                <w:rFonts w:ascii="Times New Roman" w:hAnsi="Times New Roman"/>
                <w:sz w:val="24"/>
                <w:szCs w:val="24"/>
              </w:rPr>
            </w:pPr>
          </w:p>
        </w:tc>
      </w:tr>
      <w:tr w:rsidR="00B32CDA" w:rsidRPr="006D041C" w14:paraId="0905A84A" w14:textId="77777777" w:rsidTr="00D31DF4">
        <w:tc>
          <w:tcPr>
            <w:tcW w:w="347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2887726"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4B045C" w14:textId="77777777" w:rsidR="00163F19" w:rsidRPr="006D041C" w:rsidRDefault="00163F19" w:rsidP="006D041C">
            <w:pPr>
              <w:spacing w:line="276" w:lineRule="auto"/>
              <w:rPr>
                <w:rFonts w:ascii="Times New Roman" w:hAnsi="Times New Roman"/>
                <w:sz w:val="24"/>
                <w:szCs w:val="24"/>
              </w:rPr>
            </w:pPr>
          </w:p>
          <w:p w14:paraId="584FD0AF" w14:textId="4DCF771F"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w:t>
            </w:r>
            <w:r w:rsidR="00DC54EA" w:rsidRPr="006D041C">
              <w:rPr>
                <w:rFonts w:ascii="Times New Roman" w:hAnsi="Times New Roman"/>
                <w:sz w:val="24"/>
                <w:szCs w:val="24"/>
              </w:rPr>
              <w:t>7.1</w:t>
            </w:r>
            <w:r w:rsidRPr="006D041C">
              <w:rPr>
                <w:rFonts w:ascii="Times New Roman" w:hAnsi="Times New Roman"/>
                <w:sz w:val="24"/>
                <w:szCs w:val="24"/>
              </w:rPr>
              <w:t>. Poticanje društveno odgovornog poslovanja</w:t>
            </w:r>
          </w:p>
        </w:tc>
      </w:tr>
      <w:tr w:rsidR="00B32CDA" w:rsidRPr="006D041C" w14:paraId="790B3CA7" w14:textId="77777777" w:rsidTr="00D31DF4">
        <w:tc>
          <w:tcPr>
            <w:tcW w:w="3478"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2B0A88B7" w14:textId="13E01650"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Posebni cilj </w:t>
            </w:r>
            <w:r w:rsidR="00DC54EA" w:rsidRPr="006D041C">
              <w:rPr>
                <w:rFonts w:ascii="Times New Roman" w:hAnsi="Times New Roman"/>
                <w:sz w:val="24"/>
                <w:szCs w:val="24"/>
              </w:rPr>
              <w:t>8</w:t>
            </w:r>
            <w:r w:rsidRPr="006D041C">
              <w:rPr>
                <w:rFonts w:ascii="Times New Roman" w:hAnsi="Times New Roman"/>
                <w:sz w:val="24"/>
                <w:szCs w:val="24"/>
              </w:rPr>
              <w:t xml:space="preserve">. Intenzivno korištenje obnovljivih izvora energije i podizanje energetske učinkovitosti </w:t>
            </w: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2B954B" w14:textId="1218396E"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w:t>
            </w:r>
            <w:r w:rsidR="00DC54EA" w:rsidRPr="006D041C">
              <w:rPr>
                <w:rFonts w:ascii="Times New Roman" w:hAnsi="Times New Roman"/>
                <w:sz w:val="24"/>
                <w:szCs w:val="24"/>
              </w:rPr>
              <w:t>8</w:t>
            </w:r>
            <w:r w:rsidRPr="006D041C">
              <w:rPr>
                <w:rFonts w:ascii="Times New Roman" w:hAnsi="Times New Roman"/>
                <w:sz w:val="24"/>
                <w:szCs w:val="24"/>
              </w:rPr>
              <w:t>.1. Porast energetske učinkovitosti</w:t>
            </w:r>
          </w:p>
        </w:tc>
      </w:tr>
      <w:tr w:rsidR="00B32CDA" w:rsidRPr="006D041C" w14:paraId="028A8046" w14:textId="77777777" w:rsidTr="00D31DF4">
        <w:tc>
          <w:tcPr>
            <w:tcW w:w="3478" w:type="dxa"/>
            <w:vMerge/>
            <w:tcBorders>
              <w:left w:val="single" w:sz="4" w:space="0" w:color="auto"/>
              <w:bottom w:val="single" w:sz="4" w:space="0" w:color="auto"/>
              <w:right w:val="single" w:sz="4" w:space="0" w:color="auto"/>
            </w:tcBorders>
            <w:shd w:val="clear" w:color="auto" w:fill="E2EFD9" w:themeFill="accent6" w:themeFillTint="33"/>
            <w:vAlign w:val="center"/>
          </w:tcPr>
          <w:p w14:paraId="3F22CDC7"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3D0F8E" w14:textId="67C5AE9E"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w:t>
            </w:r>
            <w:r w:rsidR="00DC54EA" w:rsidRPr="006D041C">
              <w:rPr>
                <w:rFonts w:ascii="Times New Roman" w:hAnsi="Times New Roman"/>
                <w:sz w:val="24"/>
                <w:szCs w:val="24"/>
              </w:rPr>
              <w:t>8</w:t>
            </w:r>
            <w:r w:rsidRPr="006D041C">
              <w:rPr>
                <w:rFonts w:ascii="Times New Roman" w:hAnsi="Times New Roman"/>
                <w:sz w:val="24"/>
                <w:szCs w:val="24"/>
              </w:rPr>
              <w:t>.2. Povećanje korištenja obnovljivih izvora energije</w:t>
            </w:r>
          </w:p>
        </w:tc>
      </w:tr>
      <w:tr w:rsidR="00B32CDA" w:rsidRPr="006D041C" w14:paraId="217E1A31" w14:textId="77777777" w:rsidTr="00D31DF4">
        <w:tc>
          <w:tcPr>
            <w:tcW w:w="3478"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1667AE10" w14:textId="13382AE2"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Posebni cilj </w:t>
            </w:r>
            <w:r w:rsidR="00DC54EA" w:rsidRPr="006D041C">
              <w:rPr>
                <w:rFonts w:ascii="Times New Roman" w:hAnsi="Times New Roman"/>
                <w:sz w:val="24"/>
                <w:szCs w:val="24"/>
              </w:rPr>
              <w:t>9</w:t>
            </w:r>
            <w:r w:rsidRPr="006D041C">
              <w:rPr>
                <w:rFonts w:ascii="Times New Roman" w:hAnsi="Times New Roman"/>
                <w:sz w:val="24"/>
                <w:szCs w:val="24"/>
              </w:rPr>
              <w:t xml:space="preserve">. Daljnji razvoj komunalne, prometne i društvene infrastrukture </w:t>
            </w: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8D4ADF" w14:textId="492D20BF"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w:t>
            </w:r>
            <w:r w:rsidR="00DC54EA" w:rsidRPr="006D041C">
              <w:rPr>
                <w:rFonts w:ascii="Times New Roman" w:hAnsi="Times New Roman"/>
                <w:sz w:val="24"/>
                <w:szCs w:val="24"/>
              </w:rPr>
              <w:t>9</w:t>
            </w:r>
            <w:r w:rsidRPr="006D041C">
              <w:rPr>
                <w:rFonts w:ascii="Times New Roman" w:hAnsi="Times New Roman"/>
                <w:sz w:val="24"/>
                <w:szCs w:val="24"/>
              </w:rPr>
              <w:t>.1. Ulaganje u sustave vodovoda i odvodnje te pročišćavanja otpadnih voda</w:t>
            </w:r>
          </w:p>
        </w:tc>
      </w:tr>
      <w:tr w:rsidR="00B32CDA" w:rsidRPr="006D041C" w14:paraId="1C4B5B98" w14:textId="77777777" w:rsidTr="00D31DF4">
        <w:tc>
          <w:tcPr>
            <w:tcW w:w="3478" w:type="dxa"/>
            <w:vMerge/>
            <w:tcBorders>
              <w:left w:val="single" w:sz="4" w:space="0" w:color="auto"/>
              <w:right w:val="single" w:sz="4" w:space="0" w:color="auto"/>
            </w:tcBorders>
            <w:shd w:val="clear" w:color="auto" w:fill="E2EFD9" w:themeFill="accent6" w:themeFillTint="33"/>
            <w:vAlign w:val="center"/>
          </w:tcPr>
          <w:p w14:paraId="7DBF80B8"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A1884" w14:textId="47B18627"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w:t>
            </w:r>
            <w:r w:rsidR="00DC54EA" w:rsidRPr="006D041C">
              <w:rPr>
                <w:rFonts w:ascii="Times New Roman" w:hAnsi="Times New Roman"/>
                <w:sz w:val="24"/>
                <w:szCs w:val="24"/>
              </w:rPr>
              <w:t>9</w:t>
            </w:r>
            <w:r w:rsidRPr="006D041C">
              <w:rPr>
                <w:rFonts w:ascii="Times New Roman" w:hAnsi="Times New Roman"/>
                <w:sz w:val="24"/>
                <w:szCs w:val="24"/>
              </w:rPr>
              <w:t>.2. Razvoj cirkularnog gospodarstva i održivo gospodarenje otpadom</w:t>
            </w:r>
          </w:p>
        </w:tc>
      </w:tr>
      <w:tr w:rsidR="00B32CDA" w:rsidRPr="006D041C" w14:paraId="1745196F" w14:textId="77777777" w:rsidTr="00D31DF4">
        <w:tc>
          <w:tcPr>
            <w:tcW w:w="3478" w:type="dxa"/>
            <w:vMerge/>
            <w:tcBorders>
              <w:left w:val="single" w:sz="4" w:space="0" w:color="auto"/>
              <w:right w:val="single" w:sz="4" w:space="0" w:color="auto"/>
            </w:tcBorders>
            <w:shd w:val="clear" w:color="auto" w:fill="E2EFD9" w:themeFill="accent6" w:themeFillTint="33"/>
            <w:vAlign w:val="center"/>
          </w:tcPr>
          <w:p w14:paraId="12058F51"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57D9A2" w14:textId="0DC1A550"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w:t>
            </w:r>
            <w:r w:rsidR="00DC54EA" w:rsidRPr="006D041C">
              <w:rPr>
                <w:rFonts w:ascii="Times New Roman" w:hAnsi="Times New Roman"/>
                <w:sz w:val="24"/>
                <w:szCs w:val="24"/>
              </w:rPr>
              <w:t>9</w:t>
            </w:r>
            <w:r w:rsidRPr="006D041C">
              <w:rPr>
                <w:rFonts w:ascii="Times New Roman" w:hAnsi="Times New Roman"/>
                <w:sz w:val="24"/>
                <w:szCs w:val="24"/>
              </w:rPr>
              <w:t>.3. Ulaganje u cestovni, željeznički i riječni promet</w:t>
            </w:r>
          </w:p>
        </w:tc>
      </w:tr>
      <w:tr w:rsidR="00B32CDA" w:rsidRPr="006D041C" w14:paraId="1C8CC0C7" w14:textId="77777777" w:rsidTr="00D31DF4">
        <w:tc>
          <w:tcPr>
            <w:tcW w:w="3478" w:type="dxa"/>
            <w:vMerge/>
            <w:tcBorders>
              <w:left w:val="single" w:sz="4" w:space="0" w:color="auto"/>
              <w:right w:val="single" w:sz="4" w:space="0" w:color="auto"/>
            </w:tcBorders>
            <w:shd w:val="clear" w:color="auto" w:fill="E2EFD9" w:themeFill="accent6" w:themeFillTint="33"/>
            <w:vAlign w:val="center"/>
          </w:tcPr>
          <w:p w14:paraId="50ED7B49"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9F6FB1" w14:textId="7CEF7E79"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w:t>
            </w:r>
            <w:r w:rsidR="00DC54EA" w:rsidRPr="006D041C">
              <w:rPr>
                <w:rFonts w:ascii="Times New Roman" w:hAnsi="Times New Roman"/>
                <w:sz w:val="24"/>
                <w:szCs w:val="24"/>
              </w:rPr>
              <w:t>9</w:t>
            </w:r>
            <w:r w:rsidRPr="006D041C">
              <w:rPr>
                <w:rFonts w:ascii="Times New Roman" w:hAnsi="Times New Roman"/>
                <w:sz w:val="24"/>
                <w:szCs w:val="24"/>
              </w:rPr>
              <w:t>.4. Ulaganja u društvenu infrastrukturu</w:t>
            </w:r>
          </w:p>
        </w:tc>
      </w:tr>
      <w:tr w:rsidR="00B32CDA" w:rsidRPr="006D041C" w14:paraId="7FCDE034" w14:textId="77777777" w:rsidTr="00D31DF4">
        <w:tc>
          <w:tcPr>
            <w:tcW w:w="3478" w:type="dxa"/>
            <w:vMerge/>
            <w:tcBorders>
              <w:left w:val="single" w:sz="4" w:space="0" w:color="auto"/>
              <w:bottom w:val="single" w:sz="4" w:space="0" w:color="auto"/>
              <w:right w:val="single" w:sz="4" w:space="0" w:color="auto"/>
            </w:tcBorders>
            <w:shd w:val="clear" w:color="auto" w:fill="E2EFD9" w:themeFill="accent6" w:themeFillTint="33"/>
            <w:vAlign w:val="center"/>
          </w:tcPr>
          <w:p w14:paraId="5ECC6636"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7A103D" w14:textId="7FAC10FC"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 xml:space="preserve">Mjera </w:t>
            </w:r>
            <w:r w:rsidR="00DC54EA" w:rsidRPr="006D041C">
              <w:rPr>
                <w:rFonts w:ascii="Times New Roman" w:hAnsi="Times New Roman"/>
                <w:sz w:val="24"/>
                <w:szCs w:val="24"/>
              </w:rPr>
              <w:t>9</w:t>
            </w:r>
            <w:r w:rsidRPr="006D041C">
              <w:rPr>
                <w:rFonts w:ascii="Times New Roman" w:hAnsi="Times New Roman"/>
                <w:sz w:val="24"/>
                <w:szCs w:val="24"/>
              </w:rPr>
              <w:t>.5. Ulaganje u infrastrukturu i dostupnost širokopojasnog interneta</w:t>
            </w:r>
          </w:p>
        </w:tc>
      </w:tr>
      <w:tr w:rsidR="00B32CDA" w:rsidRPr="006D041C" w14:paraId="7E57CE60" w14:textId="77777777" w:rsidTr="00D31DF4">
        <w:tc>
          <w:tcPr>
            <w:tcW w:w="9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F2840" w14:textId="77777777" w:rsidR="00B32CDA" w:rsidRPr="006D041C" w:rsidRDefault="00B32CDA" w:rsidP="006D041C">
            <w:pPr>
              <w:spacing w:line="276" w:lineRule="auto"/>
              <w:rPr>
                <w:rFonts w:ascii="Times New Roman" w:hAnsi="Times New Roman"/>
                <w:b/>
                <w:sz w:val="24"/>
                <w:szCs w:val="24"/>
              </w:rPr>
            </w:pPr>
            <w:r w:rsidRPr="006D041C">
              <w:rPr>
                <w:rFonts w:ascii="Times New Roman" w:hAnsi="Times New Roman"/>
                <w:b/>
                <w:sz w:val="24"/>
                <w:szCs w:val="24"/>
              </w:rPr>
              <w:t>Prioritet 4. Jačanje  konkurentnosti županije i razvoj potpomognutih područja NRS-a 2030</w:t>
            </w:r>
          </w:p>
        </w:tc>
      </w:tr>
      <w:tr w:rsidR="00B32CDA" w:rsidRPr="006D041C" w14:paraId="12897D7A" w14:textId="77777777" w:rsidTr="00D31DF4">
        <w:tc>
          <w:tcPr>
            <w:tcW w:w="3478"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099542BF" w14:textId="087B4F8B"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Posebni cilj 1</w:t>
            </w:r>
            <w:r w:rsidR="007220EC" w:rsidRPr="006D041C">
              <w:rPr>
                <w:rFonts w:ascii="Times New Roman" w:hAnsi="Times New Roman"/>
                <w:sz w:val="24"/>
                <w:szCs w:val="24"/>
              </w:rPr>
              <w:t>0</w:t>
            </w:r>
            <w:r w:rsidRPr="006D041C">
              <w:rPr>
                <w:rFonts w:ascii="Times New Roman" w:hAnsi="Times New Roman"/>
                <w:sz w:val="24"/>
                <w:szCs w:val="24"/>
              </w:rPr>
              <w:t xml:space="preserve">. Jačanje upravljanja razvojem </w:t>
            </w: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2E5541" w14:textId="16799282"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Mjera 1</w:t>
            </w:r>
            <w:r w:rsidR="007220EC" w:rsidRPr="006D041C">
              <w:rPr>
                <w:rFonts w:ascii="Times New Roman" w:hAnsi="Times New Roman"/>
                <w:sz w:val="24"/>
                <w:szCs w:val="24"/>
              </w:rPr>
              <w:t>0</w:t>
            </w:r>
            <w:r w:rsidRPr="006D041C">
              <w:rPr>
                <w:rFonts w:ascii="Times New Roman" w:hAnsi="Times New Roman"/>
                <w:sz w:val="24"/>
                <w:szCs w:val="24"/>
              </w:rPr>
              <w:t>.1. Jačanje suradnje dionika u upravljanju razvojem</w:t>
            </w:r>
          </w:p>
        </w:tc>
      </w:tr>
      <w:tr w:rsidR="00B32CDA" w:rsidRPr="006D041C" w14:paraId="2D8C3374" w14:textId="77777777" w:rsidTr="00D31DF4">
        <w:tc>
          <w:tcPr>
            <w:tcW w:w="3478" w:type="dxa"/>
            <w:vMerge/>
            <w:tcBorders>
              <w:left w:val="single" w:sz="4" w:space="0" w:color="auto"/>
              <w:right w:val="single" w:sz="4" w:space="0" w:color="auto"/>
            </w:tcBorders>
            <w:shd w:val="clear" w:color="auto" w:fill="FFF2CC" w:themeFill="accent4" w:themeFillTint="33"/>
            <w:vAlign w:val="center"/>
          </w:tcPr>
          <w:p w14:paraId="3F9F6326"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AB7AA0" w14:textId="4A1D32B4" w:rsidR="00B32CDA" w:rsidRPr="006D041C" w:rsidRDefault="007220EC" w:rsidP="006D041C">
            <w:pPr>
              <w:spacing w:line="276" w:lineRule="auto"/>
              <w:rPr>
                <w:rFonts w:ascii="Times New Roman" w:hAnsi="Times New Roman"/>
                <w:sz w:val="24"/>
                <w:szCs w:val="24"/>
              </w:rPr>
            </w:pPr>
            <w:r w:rsidRPr="006D041C">
              <w:rPr>
                <w:rFonts w:ascii="Times New Roman" w:hAnsi="Times New Roman"/>
                <w:sz w:val="24"/>
                <w:szCs w:val="24"/>
              </w:rPr>
              <w:t>Mjera 10</w:t>
            </w:r>
            <w:r w:rsidR="00B32CDA" w:rsidRPr="006D041C">
              <w:rPr>
                <w:rFonts w:ascii="Times New Roman" w:hAnsi="Times New Roman"/>
                <w:sz w:val="24"/>
                <w:szCs w:val="24"/>
              </w:rPr>
              <w:t>.2. Porast znanja i vještina djelatnika u javnoj upravi na korist građana</w:t>
            </w:r>
          </w:p>
        </w:tc>
      </w:tr>
      <w:tr w:rsidR="00B32CDA" w:rsidRPr="006D041C" w14:paraId="67D055FF" w14:textId="77777777" w:rsidTr="00D31DF4">
        <w:tc>
          <w:tcPr>
            <w:tcW w:w="3478" w:type="dxa"/>
            <w:vMerge/>
            <w:tcBorders>
              <w:left w:val="single" w:sz="4" w:space="0" w:color="auto"/>
              <w:bottom w:val="single" w:sz="4" w:space="0" w:color="auto"/>
              <w:right w:val="single" w:sz="4" w:space="0" w:color="auto"/>
            </w:tcBorders>
            <w:shd w:val="clear" w:color="auto" w:fill="FFF2CC" w:themeFill="accent4" w:themeFillTint="33"/>
            <w:vAlign w:val="center"/>
          </w:tcPr>
          <w:p w14:paraId="769EAF1F"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B12B21" w14:textId="6E1300A6" w:rsidR="00B32CDA" w:rsidRPr="006D041C" w:rsidRDefault="007220EC" w:rsidP="006D041C">
            <w:pPr>
              <w:spacing w:line="276" w:lineRule="auto"/>
              <w:rPr>
                <w:rFonts w:ascii="Times New Roman" w:hAnsi="Times New Roman"/>
                <w:sz w:val="24"/>
                <w:szCs w:val="24"/>
              </w:rPr>
            </w:pPr>
            <w:r w:rsidRPr="006D041C">
              <w:rPr>
                <w:rFonts w:ascii="Times New Roman" w:hAnsi="Times New Roman"/>
                <w:sz w:val="24"/>
                <w:szCs w:val="24"/>
              </w:rPr>
              <w:t>Mjera 10</w:t>
            </w:r>
            <w:r w:rsidR="00B32CDA" w:rsidRPr="006D041C">
              <w:rPr>
                <w:rFonts w:ascii="Times New Roman" w:hAnsi="Times New Roman"/>
                <w:sz w:val="24"/>
                <w:szCs w:val="24"/>
              </w:rPr>
              <w:t>.3. Jačanje organizacija civilnog društva</w:t>
            </w:r>
          </w:p>
        </w:tc>
      </w:tr>
      <w:tr w:rsidR="00B32CDA" w:rsidRPr="006D041C" w14:paraId="1891D960" w14:textId="77777777" w:rsidTr="00D31DF4">
        <w:tc>
          <w:tcPr>
            <w:tcW w:w="3478"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3E7FFCA4" w14:textId="037CBAD0" w:rsidR="00B32CDA" w:rsidRPr="006D041C" w:rsidRDefault="007220EC" w:rsidP="006D041C">
            <w:pPr>
              <w:spacing w:line="276" w:lineRule="auto"/>
              <w:rPr>
                <w:rFonts w:ascii="Times New Roman" w:hAnsi="Times New Roman"/>
                <w:sz w:val="24"/>
                <w:szCs w:val="24"/>
              </w:rPr>
            </w:pPr>
            <w:r w:rsidRPr="006D041C">
              <w:rPr>
                <w:rFonts w:ascii="Times New Roman" w:hAnsi="Times New Roman"/>
                <w:sz w:val="24"/>
                <w:szCs w:val="24"/>
              </w:rPr>
              <w:t>Posebni cilj 11</w:t>
            </w:r>
            <w:r w:rsidR="00B32CDA" w:rsidRPr="006D041C">
              <w:rPr>
                <w:rFonts w:ascii="Times New Roman" w:hAnsi="Times New Roman"/>
                <w:sz w:val="24"/>
                <w:szCs w:val="24"/>
              </w:rPr>
              <w:t xml:space="preserve">. Razvoj potpomognutih područja i ITU </w:t>
            </w: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0BF3B9" w14:textId="6E02A8B3" w:rsidR="00B32CDA" w:rsidRPr="006D041C" w:rsidRDefault="007220EC" w:rsidP="006D041C">
            <w:pPr>
              <w:spacing w:line="276" w:lineRule="auto"/>
              <w:rPr>
                <w:rFonts w:ascii="Times New Roman" w:hAnsi="Times New Roman"/>
                <w:sz w:val="24"/>
                <w:szCs w:val="24"/>
              </w:rPr>
            </w:pPr>
            <w:r w:rsidRPr="006D041C">
              <w:rPr>
                <w:rFonts w:ascii="Times New Roman" w:hAnsi="Times New Roman"/>
                <w:sz w:val="24"/>
                <w:szCs w:val="24"/>
              </w:rPr>
              <w:t>Mjera 11</w:t>
            </w:r>
            <w:r w:rsidR="00B32CDA" w:rsidRPr="006D041C">
              <w:rPr>
                <w:rFonts w:ascii="Times New Roman" w:hAnsi="Times New Roman"/>
                <w:sz w:val="24"/>
                <w:szCs w:val="24"/>
              </w:rPr>
              <w:t>.1. Poticanje intervencija u potpomognutim područjima</w:t>
            </w:r>
          </w:p>
        </w:tc>
      </w:tr>
      <w:tr w:rsidR="00B32CDA" w:rsidRPr="006D041C" w14:paraId="6D950C02" w14:textId="77777777" w:rsidTr="00D31DF4">
        <w:tc>
          <w:tcPr>
            <w:tcW w:w="3478" w:type="dxa"/>
            <w:vMerge/>
            <w:tcBorders>
              <w:left w:val="single" w:sz="4" w:space="0" w:color="auto"/>
              <w:bottom w:val="single" w:sz="4" w:space="0" w:color="auto"/>
              <w:right w:val="single" w:sz="4" w:space="0" w:color="auto"/>
            </w:tcBorders>
            <w:shd w:val="clear" w:color="auto" w:fill="FFF2CC" w:themeFill="accent4" w:themeFillTint="33"/>
            <w:vAlign w:val="center"/>
          </w:tcPr>
          <w:p w14:paraId="2E4CF132"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CDE347" w14:textId="0C850038"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Mjera 1</w:t>
            </w:r>
            <w:r w:rsidR="007220EC" w:rsidRPr="006D041C">
              <w:rPr>
                <w:rFonts w:ascii="Times New Roman" w:hAnsi="Times New Roman"/>
                <w:sz w:val="24"/>
                <w:szCs w:val="24"/>
              </w:rPr>
              <w:t>1</w:t>
            </w:r>
            <w:r w:rsidRPr="006D041C">
              <w:rPr>
                <w:rFonts w:ascii="Times New Roman" w:hAnsi="Times New Roman"/>
                <w:sz w:val="24"/>
                <w:szCs w:val="24"/>
              </w:rPr>
              <w:t>.2. Poticanje integriranih teritorijalnih ulaganja</w:t>
            </w:r>
          </w:p>
        </w:tc>
      </w:tr>
      <w:tr w:rsidR="00B32CDA" w:rsidRPr="006D041C" w14:paraId="17C211C5" w14:textId="77777777" w:rsidTr="00D31DF4">
        <w:tc>
          <w:tcPr>
            <w:tcW w:w="3478"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09FA942D" w14:textId="4F451C24" w:rsidR="00B32CDA" w:rsidRPr="006D041C" w:rsidRDefault="007220EC" w:rsidP="006D041C">
            <w:pPr>
              <w:spacing w:line="276" w:lineRule="auto"/>
              <w:rPr>
                <w:rFonts w:ascii="Times New Roman" w:hAnsi="Times New Roman"/>
                <w:sz w:val="24"/>
                <w:szCs w:val="24"/>
              </w:rPr>
            </w:pPr>
            <w:bookmarkStart w:id="11" w:name="_Hlk91771142"/>
            <w:r w:rsidRPr="006D041C">
              <w:rPr>
                <w:rFonts w:ascii="Times New Roman" w:hAnsi="Times New Roman"/>
                <w:sz w:val="24"/>
                <w:szCs w:val="24"/>
              </w:rPr>
              <w:t>Posebni cilj 12</w:t>
            </w:r>
            <w:r w:rsidR="00B32CDA" w:rsidRPr="006D041C">
              <w:rPr>
                <w:rFonts w:ascii="Times New Roman" w:hAnsi="Times New Roman"/>
                <w:sz w:val="24"/>
                <w:szCs w:val="24"/>
              </w:rPr>
              <w:t xml:space="preserve">. Jačanje spremnosti na okolišne i sigurnosne izazove </w:t>
            </w: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13481A" w14:textId="68F36838" w:rsidR="00B32CDA" w:rsidRPr="006D041C" w:rsidRDefault="007220EC" w:rsidP="006D041C">
            <w:pPr>
              <w:spacing w:line="276" w:lineRule="auto"/>
              <w:rPr>
                <w:rFonts w:ascii="Times New Roman" w:hAnsi="Times New Roman"/>
                <w:sz w:val="24"/>
                <w:szCs w:val="24"/>
              </w:rPr>
            </w:pPr>
            <w:r w:rsidRPr="006D041C">
              <w:rPr>
                <w:rFonts w:ascii="Times New Roman" w:hAnsi="Times New Roman"/>
                <w:sz w:val="24"/>
                <w:szCs w:val="24"/>
              </w:rPr>
              <w:t>Mjera 12</w:t>
            </w:r>
            <w:r w:rsidR="00B32CDA" w:rsidRPr="006D041C">
              <w:rPr>
                <w:rFonts w:ascii="Times New Roman" w:hAnsi="Times New Roman"/>
                <w:sz w:val="24"/>
                <w:szCs w:val="24"/>
              </w:rPr>
              <w:t>.1. Unapređenje sustava zaštite od elementarnih nepogoda</w:t>
            </w:r>
          </w:p>
        </w:tc>
      </w:tr>
      <w:tr w:rsidR="00B32CDA" w:rsidRPr="006D041C" w14:paraId="01653EC8" w14:textId="77777777" w:rsidTr="007220EC">
        <w:trPr>
          <w:trHeight w:val="419"/>
        </w:trPr>
        <w:tc>
          <w:tcPr>
            <w:tcW w:w="3478" w:type="dxa"/>
            <w:vMerge/>
            <w:tcBorders>
              <w:left w:val="single" w:sz="4" w:space="0" w:color="auto"/>
              <w:right w:val="single" w:sz="4" w:space="0" w:color="auto"/>
            </w:tcBorders>
            <w:shd w:val="clear" w:color="auto" w:fill="FFF2CC" w:themeFill="accent4" w:themeFillTint="33"/>
            <w:vAlign w:val="center"/>
          </w:tcPr>
          <w:p w14:paraId="0B308404" w14:textId="77777777" w:rsidR="00B32CDA" w:rsidRPr="006D041C" w:rsidRDefault="00B32CDA" w:rsidP="006D041C">
            <w:pPr>
              <w:spacing w:line="276" w:lineRule="auto"/>
              <w:rPr>
                <w:rFonts w:ascii="Times New Roman" w:hAnsi="Times New Roman"/>
                <w:sz w:val="24"/>
                <w:szCs w:val="24"/>
              </w:rPr>
            </w:pPr>
          </w:p>
        </w:tc>
        <w:tc>
          <w:tcPr>
            <w:tcW w:w="57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4551F0" w14:textId="50CF121A" w:rsidR="00B32CDA" w:rsidRPr="006D041C" w:rsidRDefault="00B32CDA" w:rsidP="006D041C">
            <w:pPr>
              <w:spacing w:line="276" w:lineRule="auto"/>
              <w:rPr>
                <w:rFonts w:ascii="Times New Roman" w:hAnsi="Times New Roman"/>
                <w:sz w:val="24"/>
                <w:szCs w:val="24"/>
              </w:rPr>
            </w:pPr>
            <w:r w:rsidRPr="006D041C">
              <w:rPr>
                <w:rFonts w:ascii="Times New Roman" w:hAnsi="Times New Roman"/>
                <w:sz w:val="24"/>
                <w:szCs w:val="24"/>
              </w:rPr>
              <w:t>Mjera 1</w:t>
            </w:r>
            <w:r w:rsidR="007220EC" w:rsidRPr="006D041C">
              <w:rPr>
                <w:rFonts w:ascii="Times New Roman" w:hAnsi="Times New Roman"/>
                <w:sz w:val="24"/>
                <w:szCs w:val="24"/>
              </w:rPr>
              <w:t>2</w:t>
            </w:r>
            <w:r w:rsidRPr="006D041C">
              <w:rPr>
                <w:rFonts w:ascii="Times New Roman" w:hAnsi="Times New Roman"/>
                <w:sz w:val="24"/>
                <w:szCs w:val="24"/>
              </w:rPr>
              <w:t>.2. Jačanje otpornosti na klimatske promjene</w:t>
            </w:r>
          </w:p>
        </w:tc>
      </w:tr>
      <w:bookmarkEnd w:id="11"/>
    </w:tbl>
    <w:p w14:paraId="28FB8554" w14:textId="77777777" w:rsidR="00D61C49" w:rsidRPr="006D041C" w:rsidRDefault="00D61C49" w:rsidP="006D041C">
      <w:pPr>
        <w:spacing w:line="276" w:lineRule="auto"/>
        <w:jc w:val="both"/>
        <w:rPr>
          <w:rFonts w:ascii="Times New Roman" w:hAnsi="Times New Roman" w:cs="Times New Roman"/>
          <w:b/>
          <w:bCs/>
          <w:sz w:val="24"/>
          <w:szCs w:val="24"/>
        </w:rPr>
      </w:pPr>
    </w:p>
    <w:p w14:paraId="5436A9C0" w14:textId="2A06C756" w:rsidR="00D61C49" w:rsidRPr="006D041C" w:rsidRDefault="00D61C49" w:rsidP="006D041C">
      <w:pPr>
        <w:tabs>
          <w:tab w:val="left" w:pos="3300"/>
        </w:tabs>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U okviru navedenih mjera su aktivnosti kroz koje će Općina </w:t>
      </w:r>
      <w:r w:rsidR="001325DC" w:rsidRPr="006D041C">
        <w:rPr>
          <w:rFonts w:ascii="Times New Roman" w:hAnsi="Times New Roman" w:cs="Times New Roman"/>
          <w:sz w:val="24"/>
          <w:szCs w:val="24"/>
        </w:rPr>
        <w:t xml:space="preserve">Oprisavci </w:t>
      </w:r>
      <w:r w:rsidRPr="006D041C">
        <w:rPr>
          <w:rFonts w:ascii="Times New Roman" w:hAnsi="Times New Roman" w:cs="Times New Roman"/>
          <w:sz w:val="24"/>
          <w:szCs w:val="24"/>
        </w:rPr>
        <w:t>pratiti uspješnost vlastitog strateškog planiranja te provedenih ciljeva i rezultata Provedbenog programa. Svaka od aktivnosti mjerit će se kroz definirane pokazatelje rezultata te utvrđene polazišne i ciljne vrijednosti za određeni pokazatelj rezultata. Uz to, važan element strateškog planiranj</w:t>
      </w:r>
      <w:r w:rsidR="001325DC" w:rsidRPr="006D041C">
        <w:rPr>
          <w:rFonts w:ascii="Times New Roman" w:hAnsi="Times New Roman" w:cs="Times New Roman"/>
          <w:sz w:val="24"/>
          <w:szCs w:val="24"/>
        </w:rPr>
        <w:t>a</w:t>
      </w:r>
      <w:r w:rsidRPr="006D041C">
        <w:rPr>
          <w:rFonts w:ascii="Times New Roman" w:hAnsi="Times New Roman" w:cs="Times New Roman"/>
          <w:sz w:val="24"/>
          <w:szCs w:val="24"/>
        </w:rPr>
        <w:t xml:space="preserve"> je i strateško planiranje proračunskih sredstava koja su potrebna za realizaciju mjera, aktivnosti i projekata. </w:t>
      </w:r>
    </w:p>
    <w:p w14:paraId="55686A81" w14:textId="0A4FDC90" w:rsidR="00D61C49" w:rsidRDefault="00D61C49" w:rsidP="00771DF3">
      <w:pPr>
        <w:tabs>
          <w:tab w:val="left" w:pos="3300"/>
        </w:tabs>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Shodno tome, strateški okvir Provedbenog programa obuhvaća poveznicu s proračunom Općine </w:t>
      </w:r>
      <w:r w:rsidR="001325DC" w:rsidRPr="006D041C">
        <w:rPr>
          <w:rFonts w:ascii="Times New Roman" w:hAnsi="Times New Roman" w:cs="Times New Roman"/>
          <w:sz w:val="24"/>
          <w:szCs w:val="24"/>
        </w:rPr>
        <w:t xml:space="preserve">Oprisavci, </w:t>
      </w:r>
      <w:r w:rsidRPr="006D041C">
        <w:rPr>
          <w:rFonts w:ascii="Times New Roman" w:hAnsi="Times New Roman" w:cs="Times New Roman"/>
          <w:sz w:val="24"/>
          <w:szCs w:val="24"/>
        </w:rPr>
        <w:t>a detaljan pregled mjera i aktivnosti zajedno sa akcijskim i financijskim planom nalazi se u nastavku.</w:t>
      </w:r>
    </w:p>
    <w:p w14:paraId="34CD3669" w14:textId="3FAD3987" w:rsidR="00584938" w:rsidRDefault="00584938" w:rsidP="00771DF3">
      <w:pPr>
        <w:tabs>
          <w:tab w:val="left" w:pos="3300"/>
        </w:tabs>
        <w:spacing w:line="276" w:lineRule="auto"/>
        <w:jc w:val="both"/>
        <w:rPr>
          <w:rFonts w:ascii="Times New Roman" w:hAnsi="Times New Roman" w:cs="Times New Roman"/>
          <w:sz w:val="24"/>
          <w:szCs w:val="24"/>
        </w:rPr>
      </w:pPr>
    </w:p>
    <w:p w14:paraId="7384D2A5" w14:textId="77777777" w:rsidR="00584938" w:rsidRPr="006D041C" w:rsidRDefault="00584938" w:rsidP="00771DF3">
      <w:pPr>
        <w:tabs>
          <w:tab w:val="left" w:pos="3300"/>
        </w:tabs>
        <w:spacing w:line="276" w:lineRule="auto"/>
        <w:jc w:val="both"/>
        <w:rPr>
          <w:rFonts w:ascii="Times New Roman" w:hAnsi="Times New Roman" w:cs="Times New Roman"/>
          <w:sz w:val="24"/>
          <w:szCs w:val="24"/>
        </w:rPr>
      </w:pPr>
    </w:p>
    <w:p w14:paraId="21CAC5C2" w14:textId="3E99F8C9" w:rsidR="00D61C49" w:rsidRPr="006D041C" w:rsidRDefault="00621A14" w:rsidP="0001293D">
      <w:pPr>
        <w:pStyle w:val="Naslov2"/>
        <w:numPr>
          <w:ilvl w:val="0"/>
          <w:numId w:val="4"/>
        </w:numPr>
        <w:spacing w:line="276" w:lineRule="auto"/>
        <w:rPr>
          <w:rFonts w:ascii="Times New Roman" w:hAnsi="Times New Roman" w:cs="Times New Roman"/>
          <w:sz w:val="24"/>
          <w:szCs w:val="24"/>
        </w:rPr>
      </w:pPr>
      <w:bookmarkStart w:id="12" w:name="_Toc209011191"/>
      <w:r w:rsidRPr="006D041C">
        <w:rPr>
          <w:rFonts w:ascii="Times New Roman" w:hAnsi="Times New Roman" w:cs="Times New Roman"/>
          <w:sz w:val="24"/>
          <w:szCs w:val="24"/>
        </w:rPr>
        <w:lastRenderedPageBreak/>
        <w:t>Popis mjera i pokazatelji rezultata</w:t>
      </w:r>
      <w:bookmarkEnd w:id="12"/>
      <w:r w:rsidRPr="006D041C">
        <w:rPr>
          <w:rFonts w:ascii="Times New Roman" w:hAnsi="Times New Roman" w:cs="Times New Roman"/>
          <w:sz w:val="24"/>
          <w:szCs w:val="24"/>
        </w:rPr>
        <w:t xml:space="preserve"> </w:t>
      </w:r>
    </w:p>
    <w:p w14:paraId="21BA55C1" w14:textId="77777777" w:rsidR="004F142D" w:rsidRPr="006D041C" w:rsidRDefault="004F142D" w:rsidP="006D041C">
      <w:pPr>
        <w:pStyle w:val="Odlomakpopisa"/>
        <w:spacing w:line="276" w:lineRule="auto"/>
        <w:rPr>
          <w:rFonts w:ascii="Times New Roman" w:hAnsi="Times New Roman" w:cs="Times New Roman"/>
          <w:sz w:val="24"/>
          <w:szCs w:val="24"/>
        </w:rPr>
      </w:pPr>
    </w:p>
    <w:p w14:paraId="7B1176B8" w14:textId="05072726" w:rsidR="00D61C49" w:rsidRPr="006D041C" w:rsidRDefault="00D61C49" w:rsidP="006D041C">
      <w:pPr>
        <w:spacing w:line="276" w:lineRule="auto"/>
        <w:rPr>
          <w:rFonts w:ascii="Times New Roman" w:hAnsi="Times New Roman" w:cs="Times New Roman"/>
          <w:b/>
          <w:sz w:val="24"/>
          <w:szCs w:val="24"/>
        </w:rPr>
      </w:pPr>
      <w:r w:rsidRPr="006D041C">
        <w:rPr>
          <w:rFonts w:ascii="Times New Roman" w:hAnsi="Times New Roman" w:cs="Times New Roman"/>
          <w:b/>
          <w:sz w:val="24"/>
          <w:szCs w:val="24"/>
        </w:rPr>
        <w:t xml:space="preserve">1. Strateški smjer Razvoj konkurentnog i inovativnog gospodarstva  (SC1) te rast zaposlenosti i stope obrazovanja (SC2)  </w:t>
      </w:r>
    </w:p>
    <w:p w14:paraId="6804697A" w14:textId="0C7251E3" w:rsidR="00D61C49" w:rsidRPr="006D041C" w:rsidRDefault="00DC54EA" w:rsidP="006D041C">
      <w:pPr>
        <w:spacing w:line="276" w:lineRule="auto"/>
        <w:jc w:val="both"/>
        <w:rPr>
          <w:rFonts w:ascii="Times New Roman" w:hAnsi="Times New Roman" w:cs="Times New Roman"/>
          <w:sz w:val="24"/>
          <w:szCs w:val="24"/>
          <w:u w:val="single"/>
        </w:rPr>
      </w:pPr>
      <w:r w:rsidRPr="006D041C">
        <w:rPr>
          <w:rFonts w:ascii="Times New Roman" w:hAnsi="Times New Roman" w:cs="Times New Roman"/>
          <w:sz w:val="24"/>
          <w:szCs w:val="24"/>
          <w:u w:val="single"/>
        </w:rPr>
        <w:t xml:space="preserve">Posebni cilj </w:t>
      </w:r>
      <w:r w:rsidR="00D61C49" w:rsidRPr="006D041C">
        <w:rPr>
          <w:rFonts w:ascii="Times New Roman" w:hAnsi="Times New Roman" w:cs="Times New Roman"/>
          <w:sz w:val="24"/>
          <w:szCs w:val="24"/>
          <w:u w:val="single"/>
        </w:rPr>
        <w:t>1. Razvoj kreativnog i inovativnog poduzetništva</w:t>
      </w:r>
    </w:p>
    <w:p w14:paraId="0C4F583F" w14:textId="30BB0B68" w:rsidR="00D61C49" w:rsidRPr="006D041C" w:rsidRDefault="00DC54EA"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Mjera 1.1.</w:t>
      </w:r>
      <w:r w:rsidR="00D61C49" w:rsidRPr="006D041C">
        <w:rPr>
          <w:rFonts w:ascii="Times New Roman" w:hAnsi="Times New Roman" w:cs="Times New Roman"/>
          <w:b/>
          <w:bCs/>
          <w:sz w:val="24"/>
          <w:szCs w:val="24"/>
        </w:rPr>
        <w:t xml:space="preserve"> Unaprjeđenje poduzetničke klime i infrastrukture</w:t>
      </w:r>
    </w:p>
    <w:p w14:paraId="5AF92414" w14:textId="0E1D5AA6" w:rsidR="00D61C49" w:rsidRPr="006D041C" w:rsidRDefault="00D61C49" w:rsidP="006D041C">
      <w:pPr>
        <w:spacing w:after="0" w:line="276" w:lineRule="auto"/>
        <w:jc w:val="both"/>
        <w:rPr>
          <w:rFonts w:ascii="Times New Roman" w:hAnsi="Times New Roman" w:cs="Times New Roman"/>
          <w:sz w:val="24"/>
          <w:szCs w:val="24"/>
        </w:rPr>
      </w:pPr>
      <w:bookmarkStart w:id="13" w:name="_Hlk79748115"/>
      <w:r w:rsidRPr="006D041C">
        <w:rPr>
          <w:rFonts w:ascii="Times New Roman" w:hAnsi="Times New Roman" w:cs="Times New Roman"/>
          <w:sz w:val="24"/>
          <w:szCs w:val="24"/>
        </w:rPr>
        <w:t xml:space="preserve">Mjera doprinosi razvoju poduzetničke aktivnosti na području Općine </w:t>
      </w:r>
      <w:r w:rsidR="00C6134F" w:rsidRPr="006D041C">
        <w:rPr>
          <w:rFonts w:ascii="Times New Roman" w:hAnsi="Times New Roman" w:cs="Times New Roman"/>
          <w:sz w:val="24"/>
          <w:szCs w:val="24"/>
        </w:rPr>
        <w:t xml:space="preserve">Oprisavci </w:t>
      </w:r>
      <w:r w:rsidRPr="006D041C">
        <w:rPr>
          <w:rFonts w:ascii="Times New Roman" w:hAnsi="Times New Roman" w:cs="Times New Roman"/>
          <w:sz w:val="24"/>
          <w:szCs w:val="24"/>
        </w:rPr>
        <w:t xml:space="preserve">te potiče poboljšanje ukupnih rezultata poslovanja poduzetnika kroz ulaganje u poduzetničku infrastrukturu. </w:t>
      </w:r>
    </w:p>
    <w:p w14:paraId="69A3CDAB" w14:textId="27096628" w:rsidR="00D31DF4" w:rsidRPr="006D041C" w:rsidRDefault="00D31DF4" w:rsidP="006D041C">
      <w:pPr>
        <w:pStyle w:val="Odlomakpopisa"/>
        <w:autoSpaceDE w:val="0"/>
        <w:autoSpaceDN w:val="0"/>
        <w:adjustRightInd w:val="0"/>
        <w:spacing w:before="120" w:after="120" w:line="276" w:lineRule="auto"/>
        <w:ind w:left="0"/>
        <w:contextualSpacing w:val="0"/>
        <w:jc w:val="both"/>
        <w:rPr>
          <w:rFonts w:ascii="Times New Roman" w:hAnsi="Times New Roman" w:cs="Times New Roman"/>
          <w:sz w:val="24"/>
          <w:szCs w:val="24"/>
        </w:rPr>
      </w:pPr>
      <w:r w:rsidRPr="006D041C">
        <w:rPr>
          <w:rFonts w:ascii="Times New Roman" w:hAnsi="Times New Roman" w:cs="Times New Roman"/>
          <w:sz w:val="24"/>
          <w:szCs w:val="24"/>
        </w:rPr>
        <w:t xml:space="preserve">Na području općine Oprisavci trenutačno je aktivna jedna poslovna zona </w:t>
      </w:r>
      <w:proofErr w:type="spellStart"/>
      <w:r w:rsidRPr="006D041C">
        <w:rPr>
          <w:rFonts w:ascii="Times New Roman" w:hAnsi="Times New Roman" w:cs="Times New Roman"/>
          <w:sz w:val="24"/>
          <w:szCs w:val="24"/>
        </w:rPr>
        <w:t>Rakitovac</w:t>
      </w:r>
      <w:proofErr w:type="spellEnd"/>
      <w:r w:rsidRPr="006D041C">
        <w:rPr>
          <w:rFonts w:ascii="Times New Roman" w:hAnsi="Times New Roman" w:cs="Times New Roman"/>
          <w:sz w:val="24"/>
          <w:szCs w:val="24"/>
        </w:rPr>
        <w:t>,</w:t>
      </w:r>
      <w:r w:rsidR="00D06D1F" w:rsidRPr="006D041C">
        <w:rPr>
          <w:rFonts w:ascii="Times New Roman" w:hAnsi="Times New Roman" w:cs="Times New Roman"/>
          <w:sz w:val="24"/>
          <w:szCs w:val="24"/>
        </w:rPr>
        <w:t xml:space="preserve"> gdje se nalazi </w:t>
      </w:r>
      <w:proofErr w:type="spellStart"/>
      <w:r w:rsidR="00D06D1F" w:rsidRPr="006D041C">
        <w:rPr>
          <w:rFonts w:ascii="Times New Roman" w:hAnsi="Times New Roman" w:cs="Times New Roman"/>
          <w:sz w:val="24"/>
          <w:szCs w:val="24"/>
        </w:rPr>
        <w:t>reciklažno</w:t>
      </w:r>
      <w:proofErr w:type="spellEnd"/>
      <w:r w:rsidR="00D06D1F" w:rsidRPr="006D041C">
        <w:rPr>
          <w:rFonts w:ascii="Times New Roman" w:hAnsi="Times New Roman" w:cs="Times New Roman"/>
          <w:sz w:val="24"/>
          <w:szCs w:val="24"/>
        </w:rPr>
        <w:t xml:space="preserve"> dvorište </w:t>
      </w:r>
      <w:proofErr w:type="spellStart"/>
      <w:r w:rsidR="00D06D1F" w:rsidRPr="006D041C">
        <w:rPr>
          <w:rFonts w:ascii="Times New Roman" w:hAnsi="Times New Roman" w:cs="Times New Roman"/>
          <w:sz w:val="24"/>
          <w:szCs w:val="24"/>
        </w:rPr>
        <w:t>Rakitovac</w:t>
      </w:r>
      <w:proofErr w:type="spellEnd"/>
      <w:r w:rsidR="00D06D1F" w:rsidRPr="006D041C">
        <w:rPr>
          <w:rFonts w:ascii="Times New Roman" w:hAnsi="Times New Roman" w:cs="Times New Roman"/>
          <w:sz w:val="24"/>
          <w:szCs w:val="24"/>
        </w:rPr>
        <w:t xml:space="preserve"> za </w:t>
      </w:r>
      <w:r w:rsidR="00584938">
        <w:rPr>
          <w:rFonts w:ascii="Times New Roman" w:hAnsi="Times New Roman" w:cs="Times New Roman"/>
          <w:sz w:val="24"/>
          <w:szCs w:val="24"/>
        </w:rPr>
        <w:t xml:space="preserve">sortirani </w:t>
      </w:r>
      <w:r w:rsidR="00D06D1F" w:rsidRPr="006D041C">
        <w:rPr>
          <w:rFonts w:ascii="Times New Roman" w:hAnsi="Times New Roman" w:cs="Times New Roman"/>
          <w:sz w:val="24"/>
          <w:szCs w:val="24"/>
        </w:rPr>
        <w:t xml:space="preserve">otpad. Na istom mjestu planira se izgradnja </w:t>
      </w:r>
      <w:proofErr w:type="spellStart"/>
      <w:r w:rsidR="00D06D1F" w:rsidRPr="006D041C">
        <w:rPr>
          <w:rFonts w:ascii="Times New Roman" w:hAnsi="Times New Roman" w:cs="Times New Roman"/>
          <w:sz w:val="24"/>
          <w:szCs w:val="24"/>
        </w:rPr>
        <w:t>reciklažnog</w:t>
      </w:r>
      <w:proofErr w:type="spellEnd"/>
      <w:r w:rsidR="00D06D1F" w:rsidRPr="006D041C">
        <w:rPr>
          <w:rFonts w:ascii="Times New Roman" w:hAnsi="Times New Roman" w:cs="Times New Roman"/>
          <w:sz w:val="24"/>
          <w:szCs w:val="24"/>
        </w:rPr>
        <w:t xml:space="preserve"> dvorišta za građevinski otpad.</w:t>
      </w:r>
    </w:p>
    <w:p w14:paraId="6C064F73" w14:textId="6DD8E3D0" w:rsidR="00584938" w:rsidRDefault="00584938" w:rsidP="006D041C">
      <w:pPr>
        <w:pStyle w:val="Odlomakpopisa"/>
        <w:autoSpaceDE w:val="0"/>
        <w:autoSpaceDN w:val="0"/>
        <w:adjustRightInd w:val="0"/>
        <w:spacing w:before="120"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Trenutno neaktivna poduzetnička zona </w:t>
      </w:r>
      <w:proofErr w:type="spellStart"/>
      <w:r>
        <w:rPr>
          <w:rFonts w:ascii="Times New Roman" w:hAnsi="Times New Roman" w:cs="Times New Roman"/>
          <w:sz w:val="24"/>
          <w:szCs w:val="24"/>
        </w:rPr>
        <w:t>Stružani</w:t>
      </w:r>
      <w:proofErr w:type="spellEnd"/>
      <w:r>
        <w:rPr>
          <w:rFonts w:ascii="Times New Roman" w:hAnsi="Times New Roman" w:cs="Times New Roman"/>
          <w:sz w:val="24"/>
          <w:szCs w:val="24"/>
        </w:rPr>
        <w:t>- Krč planira se aktivirati izgradnjom pristupne ceste koja bi omogućila direktan ulaz u poduzetničku zonu.</w:t>
      </w:r>
    </w:p>
    <w:p w14:paraId="403C2C7F" w14:textId="2EA0DB35" w:rsidR="009E598F" w:rsidRPr="006D041C" w:rsidRDefault="009E598F" w:rsidP="006D041C">
      <w:pPr>
        <w:pStyle w:val="Odlomakpopisa"/>
        <w:autoSpaceDE w:val="0"/>
        <w:autoSpaceDN w:val="0"/>
        <w:adjustRightInd w:val="0"/>
        <w:spacing w:before="120" w:after="120" w:line="276" w:lineRule="auto"/>
        <w:ind w:left="0"/>
        <w:contextualSpacing w:val="0"/>
        <w:jc w:val="both"/>
        <w:rPr>
          <w:rFonts w:ascii="Times New Roman" w:hAnsi="Times New Roman" w:cs="Times New Roman"/>
          <w:sz w:val="24"/>
          <w:szCs w:val="24"/>
        </w:rPr>
      </w:pPr>
      <w:r w:rsidRPr="006D041C">
        <w:rPr>
          <w:rFonts w:ascii="Times New Roman" w:hAnsi="Times New Roman" w:cs="Times New Roman"/>
          <w:sz w:val="24"/>
          <w:szCs w:val="24"/>
        </w:rPr>
        <w:t xml:space="preserve">Svrha mjere je da se navedenim aktivnostima </w:t>
      </w:r>
      <w:r w:rsidR="00057E7B" w:rsidRPr="006D041C">
        <w:rPr>
          <w:rFonts w:ascii="Times New Roman" w:hAnsi="Times New Roman" w:cs="Times New Roman"/>
          <w:sz w:val="24"/>
          <w:szCs w:val="24"/>
        </w:rPr>
        <w:t xml:space="preserve">poveća broj zaposlenih osoba </w:t>
      </w:r>
      <w:r w:rsidR="00600BFF" w:rsidRPr="006D041C">
        <w:rPr>
          <w:rFonts w:ascii="Times New Roman" w:hAnsi="Times New Roman" w:cs="Times New Roman"/>
          <w:sz w:val="24"/>
          <w:szCs w:val="24"/>
        </w:rPr>
        <w:t xml:space="preserve">te </w:t>
      </w:r>
      <w:r w:rsidRPr="006D041C">
        <w:rPr>
          <w:rFonts w:ascii="Times New Roman" w:hAnsi="Times New Roman" w:cs="Times New Roman"/>
          <w:sz w:val="24"/>
          <w:szCs w:val="24"/>
        </w:rPr>
        <w:t>da se privu</w:t>
      </w:r>
      <w:r w:rsidR="00600BFF" w:rsidRPr="006D041C">
        <w:rPr>
          <w:rFonts w:ascii="Times New Roman" w:hAnsi="Times New Roman" w:cs="Times New Roman"/>
          <w:sz w:val="24"/>
          <w:szCs w:val="24"/>
        </w:rPr>
        <w:t>ku</w:t>
      </w:r>
      <w:r w:rsidRPr="006D041C">
        <w:rPr>
          <w:rFonts w:ascii="Times New Roman" w:hAnsi="Times New Roman" w:cs="Times New Roman"/>
          <w:sz w:val="24"/>
          <w:szCs w:val="24"/>
        </w:rPr>
        <w:t xml:space="preserve"> poduzetni</w:t>
      </w:r>
      <w:r w:rsidR="00600BFF" w:rsidRPr="006D041C">
        <w:rPr>
          <w:rFonts w:ascii="Times New Roman" w:hAnsi="Times New Roman" w:cs="Times New Roman"/>
          <w:sz w:val="24"/>
          <w:szCs w:val="24"/>
        </w:rPr>
        <w:t>ci</w:t>
      </w:r>
      <w:r w:rsidRPr="006D041C">
        <w:rPr>
          <w:rFonts w:ascii="Times New Roman" w:hAnsi="Times New Roman" w:cs="Times New Roman"/>
          <w:sz w:val="24"/>
          <w:szCs w:val="24"/>
        </w:rPr>
        <w:t xml:space="preserve"> </w:t>
      </w:r>
      <w:r w:rsidR="00057E7B" w:rsidRPr="006D041C">
        <w:rPr>
          <w:rFonts w:ascii="Times New Roman" w:hAnsi="Times New Roman" w:cs="Times New Roman"/>
          <w:sz w:val="24"/>
          <w:szCs w:val="24"/>
        </w:rPr>
        <w:t>i</w:t>
      </w:r>
      <w:r w:rsidRPr="006D041C">
        <w:rPr>
          <w:rFonts w:ascii="Times New Roman" w:hAnsi="Times New Roman" w:cs="Times New Roman"/>
          <w:sz w:val="24"/>
          <w:szCs w:val="24"/>
        </w:rPr>
        <w:t xml:space="preserve"> </w:t>
      </w:r>
      <w:r w:rsidR="00057E7B" w:rsidRPr="006D041C">
        <w:rPr>
          <w:rFonts w:ascii="Times New Roman" w:hAnsi="Times New Roman" w:cs="Times New Roman"/>
          <w:sz w:val="24"/>
          <w:szCs w:val="24"/>
        </w:rPr>
        <w:t xml:space="preserve">unaprijedi poduzetnička infrastruktura </w:t>
      </w:r>
      <w:r w:rsidRPr="006D041C">
        <w:rPr>
          <w:rFonts w:ascii="Times New Roman" w:hAnsi="Times New Roman" w:cs="Times New Roman"/>
          <w:sz w:val="24"/>
          <w:szCs w:val="24"/>
        </w:rPr>
        <w:t xml:space="preserve">na </w:t>
      </w:r>
      <w:r w:rsidR="00057E7B" w:rsidRPr="006D041C">
        <w:rPr>
          <w:rFonts w:ascii="Times New Roman" w:hAnsi="Times New Roman" w:cs="Times New Roman"/>
          <w:sz w:val="24"/>
          <w:szCs w:val="24"/>
        </w:rPr>
        <w:t>području</w:t>
      </w:r>
      <w:r w:rsidRPr="006D041C">
        <w:rPr>
          <w:rFonts w:ascii="Times New Roman" w:hAnsi="Times New Roman" w:cs="Times New Roman"/>
          <w:sz w:val="24"/>
          <w:szCs w:val="24"/>
        </w:rPr>
        <w:t xml:space="preserve"> Općine.</w:t>
      </w:r>
    </w:p>
    <w:p w14:paraId="32F89222" w14:textId="77777777" w:rsidR="0029361A" w:rsidRPr="006D041C" w:rsidRDefault="0029361A" w:rsidP="006D041C">
      <w:pPr>
        <w:pStyle w:val="Odlomakpopisa"/>
        <w:autoSpaceDE w:val="0"/>
        <w:autoSpaceDN w:val="0"/>
        <w:adjustRightInd w:val="0"/>
        <w:spacing w:before="120" w:after="120" w:line="276" w:lineRule="auto"/>
        <w:ind w:left="0"/>
        <w:contextualSpacing w:val="0"/>
        <w:jc w:val="both"/>
        <w:rPr>
          <w:rFonts w:ascii="Times New Roman" w:hAnsi="Times New Roman" w:cs="Times New Roman"/>
          <w:sz w:val="24"/>
          <w:szCs w:val="24"/>
        </w:rPr>
      </w:pPr>
    </w:p>
    <w:p w14:paraId="15F0F0AB" w14:textId="40DCF806" w:rsidR="00856832" w:rsidRPr="006D041C" w:rsidRDefault="00856832" w:rsidP="006D041C">
      <w:pPr>
        <w:spacing w:line="276" w:lineRule="auto"/>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14F07FD5" w14:textId="02E8F6FC" w:rsidR="000549C9" w:rsidRPr="006D041C" w:rsidRDefault="009E598F" w:rsidP="006D041C">
      <w:p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1</w:t>
      </w:r>
      <w:r w:rsidRPr="006D041C">
        <w:rPr>
          <w:rFonts w:ascii="Times New Roman" w:hAnsi="Times New Roman" w:cs="Times New Roman"/>
          <w:b/>
          <w:bCs/>
          <w:sz w:val="24"/>
          <w:szCs w:val="24"/>
        </w:rPr>
        <w:t>.</w:t>
      </w:r>
      <w:r w:rsidRPr="006D041C">
        <w:rPr>
          <w:rFonts w:ascii="Times New Roman" w:hAnsi="Times New Roman" w:cs="Times New Roman"/>
          <w:sz w:val="24"/>
          <w:szCs w:val="24"/>
        </w:rPr>
        <w:t xml:space="preserve"> </w:t>
      </w:r>
      <w:r w:rsidR="000549C9" w:rsidRPr="006D041C">
        <w:rPr>
          <w:rFonts w:ascii="Times New Roman" w:hAnsi="Times New Roman" w:cs="Times New Roman"/>
          <w:sz w:val="24"/>
          <w:szCs w:val="24"/>
        </w:rPr>
        <w:t xml:space="preserve">ulaganja u razvoj poduzetničkih zona- poslovna zona </w:t>
      </w:r>
      <w:proofErr w:type="spellStart"/>
      <w:r w:rsidR="000C4C26" w:rsidRPr="006D041C">
        <w:rPr>
          <w:rFonts w:ascii="Times New Roman" w:hAnsi="Times New Roman" w:cs="Times New Roman"/>
          <w:sz w:val="24"/>
          <w:szCs w:val="24"/>
        </w:rPr>
        <w:t>Rakitovac</w:t>
      </w:r>
      <w:proofErr w:type="spellEnd"/>
      <w:r w:rsidR="000C4C26" w:rsidRPr="006D041C">
        <w:rPr>
          <w:rFonts w:ascii="Times New Roman" w:hAnsi="Times New Roman" w:cs="Times New Roman"/>
          <w:sz w:val="24"/>
          <w:szCs w:val="24"/>
        </w:rPr>
        <w:t xml:space="preserve"> </w:t>
      </w:r>
      <w:r w:rsidR="000549C9" w:rsidRPr="006D041C">
        <w:rPr>
          <w:rFonts w:ascii="Times New Roman" w:hAnsi="Times New Roman" w:cs="Times New Roman"/>
          <w:sz w:val="24"/>
          <w:szCs w:val="24"/>
        </w:rPr>
        <w:t>Oprisavci i poduzetnička zona Krč-</w:t>
      </w:r>
      <w:proofErr w:type="spellStart"/>
      <w:r w:rsidR="000549C9" w:rsidRPr="006D041C">
        <w:rPr>
          <w:rFonts w:ascii="Times New Roman" w:hAnsi="Times New Roman" w:cs="Times New Roman"/>
          <w:sz w:val="24"/>
          <w:szCs w:val="24"/>
        </w:rPr>
        <w:t>Stružani</w:t>
      </w:r>
      <w:proofErr w:type="spellEnd"/>
    </w:p>
    <w:p w14:paraId="5FED7CBE" w14:textId="59BD6999" w:rsidR="009E598F" w:rsidRPr="006D041C" w:rsidRDefault="009E598F" w:rsidP="006D041C">
      <w:pPr>
        <w:pStyle w:val="Odlomakpopisa"/>
        <w:autoSpaceDE w:val="0"/>
        <w:autoSpaceDN w:val="0"/>
        <w:adjustRightInd w:val="0"/>
        <w:spacing w:before="120" w:after="120" w:line="276" w:lineRule="auto"/>
        <w:ind w:left="0"/>
        <w:rPr>
          <w:rFonts w:ascii="Times New Roman" w:hAnsi="Times New Roman" w:cs="Times New Roman"/>
          <w:sz w:val="24"/>
          <w:szCs w:val="24"/>
        </w:rPr>
      </w:pPr>
      <w:r w:rsidRPr="006D041C">
        <w:rPr>
          <w:rFonts w:ascii="Times New Roman" w:hAnsi="Times New Roman" w:cs="Times New Roman"/>
          <w:sz w:val="24"/>
          <w:szCs w:val="24"/>
        </w:rPr>
        <w:t xml:space="preserve">2. Poticanje gospodarskog razvoja na području Općine </w:t>
      </w:r>
    </w:p>
    <w:p w14:paraId="5288EF7E" w14:textId="6A58979A" w:rsidR="00057E7B" w:rsidRPr="006D041C" w:rsidRDefault="00057E7B" w:rsidP="006D041C">
      <w:pPr>
        <w:pStyle w:val="Odlomakpopisa"/>
        <w:autoSpaceDE w:val="0"/>
        <w:autoSpaceDN w:val="0"/>
        <w:adjustRightInd w:val="0"/>
        <w:spacing w:before="120" w:after="120" w:line="276" w:lineRule="auto"/>
        <w:ind w:left="0"/>
        <w:rPr>
          <w:rFonts w:ascii="Times New Roman" w:hAnsi="Times New Roman" w:cs="Times New Roman"/>
          <w:sz w:val="24"/>
          <w:szCs w:val="24"/>
        </w:rPr>
      </w:pPr>
    </w:p>
    <w:p w14:paraId="63BCDF30" w14:textId="2EA47BFE" w:rsidR="00057E7B" w:rsidRPr="006D041C" w:rsidRDefault="00057E7B" w:rsidP="006D041C">
      <w:pPr>
        <w:pStyle w:val="Odlomakpopisa"/>
        <w:autoSpaceDE w:val="0"/>
        <w:autoSpaceDN w:val="0"/>
        <w:adjustRightInd w:val="0"/>
        <w:spacing w:before="120" w:after="120" w:line="276" w:lineRule="auto"/>
        <w:ind w:left="0"/>
        <w:rPr>
          <w:rFonts w:ascii="Times New Roman" w:hAnsi="Times New Roman" w:cs="Times New Roman"/>
          <w:sz w:val="24"/>
          <w:szCs w:val="24"/>
        </w:rPr>
      </w:pPr>
      <w:r w:rsidRPr="006D041C">
        <w:rPr>
          <w:rFonts w:ascii="Times New Roman" w:hAnsi="Times New Roman" w:cs="Times New Roman"/>
          <w:sz w:val="24"/>
          <w:szCs w:val="24"/>
        </w:rPr>
        <w:t xml:space="preserve">Dosad je u poduzetničke zone uloženo </w:t>
      </w:r>
      <w:r w:rsidR="00584938">
        <w:rPr>
          <w:rFonts w:ascii="Times New Roman" w:hAnsi="Times New Roman" w:cs="Times New Roman"/>
          <w:sz w:val="24"/>
          <w:szCs w:val="24"/>
        </w:rPr>
        <w:t>265.445,61 euro.</w:t>
      </w:r>
    </w:p>
    <w:p w14:paraId="3CF488A1" w14:textId="6C24D792"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Provedba </w:t>
      </w:r>
      <w:r w:rsidR="00294723">
        <w:rPr>
          <w:rFonts w:ascii="Times New Roman" w:hAnsi="Times New Roman" w:cs="Times New Roman"/>
          <w:sz w:val="24"/>
          <w:szCs w:val="24"/>
        </w:rPr>
        <w:t>mjere planirana je u razdoblju od 2026. do 2029. godine.</w:t>
      </w:r>
    </w:p>
    <w:bookmarkEnd w:id="13"/>
    <w:p w14:paraId="248B2D99" w14:textId="77777777" w:rsidR="00D659BE" w:rsidRPr="006D041C" w:rsidRDefault="00D659BE" w:rsidP="006D041C">
      <w:pPr>
        <w:spacing w:after="0" w:line="276" w:lineRule="auto"/>
        <w:jc w:val="both"/>
        <w:rPr>
          <w:rFonts w:ascii="Times New Roman" w:hAnsi="Times New Roman" w:cs="Times New Roman"/>
          <w:sz w:val="24"/>
          <w:szCs w:val="24"/>
        </w:rPr>
      </w:pPr>
    </w:p>
    <w:p w14:paraId="2CEB6D06" w14:textId="4303AC77" w:rsidR="00D61C49" w:rsidRPr="006D041C" w:rsidRDefault="00DC54EA" w:rsidP="006D041C">
      <w:pPr>
        <w:spacing w:line="276" w:lineRule="auto"/>
        <w:jc w:val="both"/>
        <w:rPr>
          <w:rFonts w:ascii="Times New Roman" w:eastAsia="Times New Roman" w:hAnsi="Times New Roman" w:cs="Times New Roman"/>
          <w:bCs/>
          <w:i/>
          <w:iCs/>
          <w:sz w:val="24"/>
          <w:szCs w:val="24"/>
          <w:u w:val="single"/>
          <w:lang w:eastAsia="hr-HR"/>
        </w:rPr>
      </w:pPr>
      <w:r w:rsidRPr="006D041C">
        <w:rPr>
          <w:rFonts w:ascii="Times New Roman" w:eastAsia="Times New Roman" w:hAnsi="Times New Roman" w:cs="Times New Roman"/>
          <w:bCs/>
          <w:i/>
          <w:iCs/>
          <w:sz w:val="24"/>
          <w:szCs w:val="24"/>
          <w:u w:val="single"/>
          <w:lang w:eastAsia="hr-HR"/>
        </w:rPr>
        <w:t xml:space="preserve">Posebni cilj </w:t>
      </w:r>
      <w:r w:rsidR="00D61C49" w:rsidRPr="006D041C">
        <w:rPr>
          <w:rFonts w:ascii="Times New Roman" w:eastAsia="Times New Roman" w:hAnsi="Times New Roman" w:cs="Times New Roman"/>
          <w:bCs/>
          <w:i/>
          <w:iCs/>
          <w:sz w:val="24"/>
          <w:szCs w:val="24"/>
          <w:u w:val="single"/>
          <w:lang w:eastAsia="hr-HR"/>
        </w:rPr>
        <w:t>2. Osiguranje perspektivnog tržišta rada i zapošljavanja</w:t>
      </w:r>
    </w:p>
    <w:p w14:paraId="5EC257D1" w14:textId="06BE1F5C" w:rsidR="00D61C49" w:rsidRPr="006D041C" w:rsidRDefault="00D61C49"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AA6D1A" w:rsidRPr="006D041C">
        <w:rPr>
          <w:rFonts w:ascii="Times New Roman" w:hAnsi="Times New Roman" w:cs="Times New Roman"/>
          <w:b/>
          <w:bCs/>
          <w:sz w:val="24"/>
          <w:szCs w:val="24"/>
        </w:rPr>
        <w:t>2</w:t>
      </w:r>
      <w:r w:rsidR="00DC54EA" w:rsidRPr="006D041C">
        <w:rPr>
          <w:rFonts w:ascii="Times New Roman" w:hAnsi="Times New Roman" w:cs="Times New Roman"/>
          <w:b/>
          <w:bCs/>
          <w:sz w:val="24"/>
          <w:szCs w:val="24"/>
        </w:rPr>
        <w:t>.</w:t>
      </w:r>
      <w:r w:rsidRPr="006D041C">
        <w:rPr>
          <w:rFonts w:ascii="Times New Roman" w:hAnsi="Times New Roman" w:cs="Times New Roman"/>
          <w:b/>
          <w:bCs/>
          <w:sz w:val="24"/>
          <w:szCs w:val="24"/>
        </w:rPr>
        <w:t>1. Povećanje zaposlenosti i poticanje društvene uključenosti</w:t>
      </w:r>
    </w:p>
    <w:p w14:paraId="60AFE88E" w14:textId="2AD22628" w:rsidR="00D61C49" w:rsidRPr="006D041C" w:rsidRDefault="00D61C49" w:rsidP="006D041C">
      <w:pPr>
        <w:spacing w:after="0" w:line="276" w:lineRule="auto"/>
        <w:jc w:val="both"/>
        <w:rPr>
          <w:rFonts w:ascii="Times New Roman" w:hAnsi="Times New Roman" w:cs="Times New Roman"/>
          <w:sz w:val="24"/>
          <w:szCs w:val="24"/>
        </w:rPr>
      </w:pPr>
      <w:bookmarkStart w:id="14" w:name="_Hlk79748732"/>
      <w:r w:rsidRPr="006D041C">
        <w:rPr>
          <w:rFonts w:ascii="Times New Roman" w:hAnsi="Times New Roman" w:cs="Times New Roman"/>
          <w:sz w:val="24"/>
          <w:szCs w:val="24"/>
        </w:rPr>
        <w:t xml:space="preserve">Mjera doprinosi povećanju zaposlenosti i društvene uključenosti na području Općine </w:t>
      </w:r>
      <w:r w:rsidR="00DB4FBF" w:rsidRPr="006D041C">
        <w:rPr>
          <w:rFonts w:ascii="Times New Roman" w:hAnsi="Times New Roman" w:cs="Times New Roman"/>
          <w:sz w:val="24"/>
          <w:szCs w:val="24"/>
        </w:rPr>
        <w:t xml:space="preserve">Oprisavci </w:t>
      </w:r>
      <w:r w:rsidRPr="006D041C">
        <w:rPr>
          <w:rFonts w:ascii="Times New Roman" w:hAnsi="Times New Roman" w:cs="Times New Roman"/>
          <w:sz w:val="24"/>
          <w:szCs w:val="24"/>
        </w:rPr>
        <w:t xml:space="preserve"> i samim time bitno pridonosi gospodarskom razvoju</w:t>
      </w:r>
      <w:r w:rsidR="000D237A" w:rsidRPr="006D041C">
        <w:rPr>
          <w:rFonts w:ascii="Times New Roman" w:hAnsi="Times New Roman" w:cs="Times New Roman"/>
          <w:sz w:val="24"/>
          <w:szCs w:val="24"/>
        </w:rPr>
        <w:t xml:space="preserve"> općine.</w:t>
      </w:r>
      <w:r w:rsidRPr="006D041C">
        <w:rPr>
          <w:rFonts w:ascii="Times New Roman" w:hAnsi="Times New Roman" w:cs="Times New Roman"/>
          <w:sz w:val="24"/>
          <w:szCs w:val="24"/>
        </w:rPr>
        <w:t xml:space="preserve"> </w:t>
      </w:r>
    </w:p>
    <w:p w14:paraId="6BDEDD74" w14:textId="77777777"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Planirana je provedba projekata kojima se potiče razvoj gospodarstva usmjeren na povećanje zaposlenosti i poticanje društvene uključenosti. </w:t>
      </w:r>
    </w:p>
    <w:bookmarkEnd w:id="14"/>
    <w:p w14:paraId="734A3BB6" w14:textId="77777777" w:rsidR="00856832" w:rsidRPr="006D041C" w:rsidRDefault="00856832" w:rsidP="006D041C">
      <w:pPr>
        <w:spacing w:after="0" w:line="276" w:lineRule="auto"/>
        <w:jc w:val="both"/>
        <w:rPr>
          <w:rFonts w:ascii="Times New Roman" w:hAnsi="Times New Roman" w:cs="Times New Roman"/>
          <w:sz w:val="24"/>
          <w:szCs w:val="24"/>
        </w:rPr>
      </w:pPr>
    </w:p>
    <w:p w14:paraId="5F71A722" w14:textId="3FC4B128" w:rsidR="00D61C49" w:rsidRPr="006D041C" w:rsidRDefault="00856832" w:rsidP="006D041C">
      <w:pPr>
        <w:spacing w:after="0" w:line="276" w:lineRule="auto"/>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46B9C714" w14:textId="77777777" w:rsidR="00856832" w:rsidRPr="006D041C" w:rsidRDefault="00856832" w:rsidP="006D041C">
      <w:pPr>
        <w:spacing w:after="0" w:line="276" w:lineRule="auto"/>
        <w:jc w:val="both"/>
        <w:rPr>
          <w:rFonts w:ascii="Times New Roman" w:hAnsi="Times New Roman" w:cs="Times New Roman"/>
          <w:b/>
          <w:bCs/>
          <w:sz w:val="24"/>
          <w:szCs w:val="24"/>
          <w:u w:val="single"/>
        </w:rPr>
      </w:pPr>
    </w:p>
    <w:p w14:paraId="2625A0F0" w14:textId="11DE0C98" w:rsidR="00D61C49" w:rsidRPr="006D041C" w:rsidRDefault="00856832" w:rsidP="006D041C">
      <w:pPr>
        <w:spacing w:after="0" w:line="276" w:lineRule="auto"/>
        <w:ind w:left="720"/>
        <w:jc w:val="both"/>
        <w:rPr>
          <w:rFonts w:ascii="Times New Roman" w:eastAsia="Times New Roman" w:hAnsi="Times New Roman" w:cs="Times New Roman"/>
          <w:bCs/>
          <w:sz w:val="24"/>
          <w:szCs w:val="24"/>
          <w:lang w:eastAsia="hr-HR"/>
        </w:rPr>
      </w:pPr>
      <w:r w:rsidRPr="006D041C">
        <w:rPr>
          <w:rFonts w:ascii="Times New Roman" w:eastAsia="Times New Roman" w:hAnsi="Times New Roman" w:cs="Times New Roman"/>
          <w:bCs/>
          <w:sz w:val="24"/>
          <w:szCs w:val="24"/>
          <w:lang w:eastAsia="hr-HR"/>
        </w:rPr>
        <w:t>1.</w:t>
      </w:r>
      <w:r w:rsidR="00D61C49" w:rsidRPr="006D041C">
        <w:rPr>
          <w:rFonts w:ascii="Times New Roman" w:eastAsia="Times New Roman" w:hAnsi="Times New Roman" w:cs="Times New Roman"/>
          <w:bCs/>
          <w:sz w:val="24"/>
          <w:szCs w:val="24"/>
          <w:lang w:eastAsia="hr-HR"/>
        </w:rPr>
        <w:t>provođenje programa javnih radova na području Općine</w:t>
      </w:r>
      <w:r w:rsidR="00DB4FBF" w:rsidRPr="006D041C">
        <w:rPr>
          <w:rFonts w:ascii="Times New Roman" w:eastAsia="Times New Roman" w:hAnsi="Times New Roman" w:cs="Times New Roman"/>
          <w:bCs/>
          <w:sz w:val="24"/>
          <w:szCs w:val="24"/>
          <w:lang w:eastAsia="hr-HR"/>
        </w:rPr>
        <w:t xml:space="preserve"> Oprisavci</w:t>
      </w:r>
      <w:r w:rsidR="00D61C49" w:rsidRPr="006D041C">
        <w:rPr>
          <w:rFonts w:ascii="Times New Roman" w:eastAsia="Times New Roman" w:hAnsi="Times New Roman" w:cs="Times New Roman"/>
          <w:bCs/>
          <w:sz w:val="24"/>
          <w:szCs w:val="24"/>
          <w:lang w:eastAsia="hr-HR"/>
        </w:rPr>
        <w:t>,</w:t>
      </w:r>
    </w:p>
    <w:p w14:paraId="638A1758" w14:textId="77359570" w:rsidR="00747415" w:rsidRPr="006D041C" w:rsidRDefault="00856832" w:rsidP="006D041C">
      <w:pPr>
        <w:spacing w:line="276" w:lineRule="auto"/>
        <w:ind w:left="720"/>
        <w:jc w:val="both"/>
        <w:rPr>
          <w:rFonts w:ascii="Times New Roman" w:eastAsia="Times New Roman" w:hAnsi="Times New Roman" w:cs="Times New Roman"/>
          <w:bCs/>
          <w:sz w:val="24"/>
          <w:szCs w:val="24"/>
          <w:lang w:eastAsia="hr-HR"/>
        </w:rPr>
      </w:pPr>
      <w:r w:rsidRPr="006D041C">
        <w:rPr>
          <w:rFonts w:ascii="Times New Roman" w:eastAsia="Times New Roman" w:hAnsi="Times New Roman" w:cs="Times New Roman"/>
          <w:bCs/>
          <w:sz w:val="24"/>
          <w:szCs w:val="24"/>
          <w:lang w:eastAsia="hr-HR"/>
        </w:rPr>
        <w:t>2.</w:t>
      </w:r>
      <w:r w:rsidR="00D61C49" w:rsidRPr="006D041C">
        <w:rPr>
          <w:rFonts w:ascii="Times New Roman" w:eastAsia="Times New Roman" w:hAnsi="Times New Roman" w:cs="Times New Roman"/>
          <w:bCs/>
          <w:sz w:val="24"/>
          <w:szCs w:val="24"/>
          <w:lang w:eastAsia="hr-HR"/>
        </w:rPr>
        <w:t>provođenje projekta „Zaželi“ – program</w:t>
      </w:r>
      <w:r w:rsidR="00584938">
        <w:rPr>
          <w:rFonts w:ascii="Times New Roman" w:eastAsia="Times New Roman" w:hAnsi="Times New Roman" w:cs="Times New Roman"/>
          <w:bCs/>
          <w:sz w:val="24"/>
          <w:szCs w:val="24"/>
          <w:lang w:eastAsia="hr-HR"/>
        </w:rPr>
        <w:t>a</w:t>
      </w:r>
      <w:r w:rsidR="00D61C49" w:rsidRPr="006D041C">
        <w:rPr>
          <w:rFonts w:ascii="Times New Roman" w:eastAsia="Times New Roman" w:hAnsi="Times New Roman" w:cs="Times New Roman"/>
          <w:bCs/>
          <w:sz w:val="24"/>
          <w:szCs w:val="24"/>
          <w:lang w:eastAsia="hr-HR"/>
        </w:rPr>
        <w:t xml:space="preserve"> zapošljavanja žena</w:t>
      </w:r>
      <w:r w:rsidR="00CB713D" w:rsidRPr="006D041C">
        <w:rPr>
          <w:rFonts w:ascii="Times New Roman" w:eastAsia="Times New Roman" w:hAnsi="Times New Roman" w:cs="Times New Roman"/>
          <w:bCs/>
          <w:sz w:val="24"/>
          <w:szCs w:val="24"/>
          <w:lang w:eastAsia="hr-HR"/>
        </w:rPr>
        <w:t>.</w:t>
      </w:r>
    </w:p>
    <w:p w14:paraId="505C70BA" w14:textId="58AAA1F9" w:rsidR="00645422" w:rsidRPr="006D041C" w:rsidRDefault="00645422" w:rsidP="006D041C">
      <w:pPr>
        <w:spacing w:line="276" w:lineRule="auto"/>
        <w:jc w:val="both"/>
        <w:rPr>
          <w:rFonts w:ascii="Times New Roman" w:eastAsia="Times New Roman" w:hAnsi="Times New Roman" w:cs="Times New Roman"/>
          <w:bCs/>
          <w:sz w:val="24"/>
          <w:szCs w:val="24"/>
          <w:lang w:eastAsia="hr-HR"/>
        </w:rPr>
      </w:pPr>
      <w:r w:rsidRPr="006D041C">
        <w:rPr>
          <w:rFonts w:ascii="Times New Roman" w:eastAsia="Times New Roman" w:hAnsi="Times New Roman" w:cs="Times New Roman"/>
          <w:bCs/>
          <w:sz w:val="24"/>
          <w:szCs w:val="24"/>
          <w:lang w:eastAsia="hr-HR"/>
        </w:rPr>
        <w:lastRenderedPageBreak/>
        <w:t xml:space="preserve">Javni rad je društveno koristan rad </w:t>
      </w:r>
      <w:r w:rsidR="00B47D92" w:rsidRPr="006D041C">
        <w:rPr>
          <w:rFonts w:ascii="Times New Roman" w:eastAsia="Times New Roman" w:hAnsi="Times New Roman" w:cs="Times New Roman"/>
          <w:bCs/>
          <w:sz w:val="24"/>
          <w:szCs w:val="24"/>
          <w:lang w:eastAsia="hr-HR"/>
        </w:rPr>
        <w:t>koji se odvija u ograničenom vremenskom razdoblju te nudi sufinanciranje (50 %) i financiranje (100 %) subvencije zapošljavanja nezaposlenih osoba iz ciljanih skupina.</w:t>
      </w:r>
      <w:r w:rsidR="00747415" w:rsidRPr="006D041C">
        <w:rPr>
          <w:rFonts w:ascii="Times New Roman" w:eastAsia="Times New Roman" w:hAnsi="Times New Roman" w:cs="Times New Roman"/>
          <w:bCs/>
          <w:sz w:val="24"/>
          <w:szCs w:val="24"/>
          <w:lang w:eastAsia="hr-HR"/>
        </w:rPr>
        <w:t xml:space="preserve"> Prednost imaju programi iz područja socijalne skrbi, edukacije, zaštite i očuvanja okoliša te održavanja i komunalnih radova.</w:t>
      </w:r>
    </w:p>
    <w:p w14:paraId="2514C306" w14:textId="6EFC6F2C" w:rsidR="00747415" w:rsidRPr="006D041C" w:rsidRDefault="00CB713D" w:rsidP="006D041C">
      <w:pPr>
        <w:spacing w:line="276" w:lineRule="auto"/>
        <w:jc w:val="both"/>
        <w:rPr>
          <w:rFonts w:ascii="Times New Roman" w:eastAsia="Times New Roman" w:hAnsi="Times New Roman" w:cs="Times New Roman"/>
          <w:bCs/>
          <w:sz w:val="24"/>
          <w:szCs w:val="24"/>
          <w:lang w:eastAsia="hr-HR"/>
        </w:rPr>
      </w:pPr>
      <w:r w:rsidRPr="006D041C">
        <w:rPr>
          <w:rFonts w:ascii="Times New Roman" w:eastAsia="Times New Roman" w:hAnsi="Times New Roman" w:cs="Times New Roman"/>
          <w:bCs/>
          <w:sz w:val="24"/>
          <w:szCs w:val="24"/>
          <w:lang w:eastAsia="hr-HR"/>
        </w:rPr>
        <w:t xml:space="preserve">Kroz projekt „Zaželi“ osnažuje se radni potencijal teže </w:t>
      </w:r>
      <w:proofErr w:type="spellStart"/>
      <w:r w:rsidRPr="006D041C">
        <w:rPr>
          <w:rFonts w:ascii="Times New Roman" w:eastAsia="Times New Roman" w:hAnsi="Times New Roman" w:cs="Times New Roman"/>
          <w:bCs/>
          <w:sz w:val="24"/>
          <w:szCs w:val="24"/>
          <w:lang w:eastAsia="hr-HR"/>
        </w:rPr>
        <w:t>zapošljivih</w:t>
      </w:r>
      <w:proofErr w:type="spellEnd"/>
      <w:r w:rsidRPr="006D041C">
        <w:rPr>
          <w:rFonts w:ascii="Times New Roman" w:eastAsia="Times New Roman" w:hAnsi="Times New Roman" w:cs="Times New Roman"/>
          <w:bCs/>
          <w:sz w:val="24"/>
          <w:szCs w:val="24"/>
          <w:lang w:eastAsia="hr-HR"/>
        </w:rPr>
        <w:t xml:space="preserve"> žena i žena s nižom razinom obrazovanja. Time </w:t>
      </w:r>
      <w:r w:rsidR="001067DF" w:rsidRPr="006D041C">
        <w:rPr>
          <w:rFonts w:ascii="Times New Roman" w:eastAsia="Times New Roman" w:hAnsi="Times New Roman" w:cs="Times New Roman"/>
          <w:bCs/>
          <w:sz w:val="24"/>
          <w:szCs w:val="24"/>
          <w:lang w:eastAsia="hr-HR"/>
        </w:rPr>
        <w:t>se ublažuju posljedice njihove nezaposlenosti i rizika od siromaštva te potiče socijalna uključenost i povećava razina kvalitete života krajnjih korisnika.</w:t>
      </w:r>
    </w:p>
    <w:p w14:paraId="6541DDC6" w14:textId="4DE52838" w:rsidR="001067DF" w:rsidRPr="006D041C" w:rsidRDefault="001067DF" w:rsidP="006D041C">
      <w:pPr>
        <w:spacing w:line="276" w:lineRule="auto"/>
        <w:jc w:val="both"/>
        <w:rPr>
          <w:rFonts w:ascii="Times New Roman" w:eastAsia="Times New Roman" w:hAnsi="Times New Roman" w:cs="Times New Roman"/>
          <w:bCs/>
          <w:sz w:val="24"/>
          <w:szCs w:val="24"/>
          <w:lang w:eastAsia="hr-HR"/>
        </w:rPr>
      </w:pPr>
      <w:r w:rsidRPr="006D041C">
        <w:rPr>
          <w:rFonts w:ascii="Times New Roman" w:eastAsia="Times New Roman" w:hAnsi="Times New Roman" w:cs="Times New Roman"/>
          <w:bCs/>
          <w:sz w:val="24"/>
          <w:szCs w:val="24"/>
          <w:lang w:eastAsia="hr-HR"/>
        </w:rPr>
        <w:t>Obvezni partneri n</w:t>
      </w:r>
      <w:r w:rsidR="00440F2C" w:rsidRPr="006D041C">
        <w:rPr>
          <w:rFonts w:ascii="Times New Roman" w:eastAsia="Times New Roman" w:hAnsi="Times New Roman" w:cs="Times New Roman"/>
          <w:bCs/>
          <w:sz w:val="24"/>
          <w:szCs w:val="24"/>
          <w:lang w:eastAsia="hr-HR"/>
        </w:rPr>
        <w:t>a projektu</w:t>
      </w:r>
      <w:r w:rsidR="00294723">
        <w:rPr>
          <w:rFonts w:ascii="Times New Roman" w:eastAsia="Times New Roman" w:hAnsi="Times New Roman" w:cs="Times New Roman"/>
          <w:bCs/>
          <w:sz w:val="24"/>
          <w:szCs w:val="24"/>
          <w:lang w:eastAsia="hr-HR"/>
        </w:rPr>
        <w:t xml:space="preserve"> s</w:t>
      </w:r>
      <w:r w:rsidRPr="006D041C">
        <w:rPr>
          <w:rFonts w:ascii="Times New Roman" w:eastAsia="Times New Roman" w:hAnsi="Times New Roman" w:cs="Times New Roman"/>
          <w:bCs/>
          <w:sz w:val="24"/>
          <w:szCs w:val="24"/>
          <w:lang w:eastAsia="hr-HR"/>
        </w:rPr>
        <w:t xml:space="preserve">u Hrvatski zavod za zapošljavanje i </w:t>
      </w:r>
      <w:r w:rsidR="00584938">
        <w:rPr>
          <w:rFonts w:ascii="Times New Roman" w:eastAsia="Times New Roman" w:hAnsi="Times New Roman" w:cs="Times New Roman"/>
          <w:bCs/>
          <w:sz w:val="24"/>
          <w:szCs w:val="24"/>
          <w:lang w:eastAsia="hr-HR"/>
        </w:rPr>
        <w:t>Hrvatski zavod za socijalni rad.</w:t>
      </w:r>
    </w:p>
    <w:p w14:paraId="647EBF81" w14:textId="1C830B77" w:rsidR="00747415" w:rsidRPr="006D041C" w:rsidRDefault="00747415"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w:t>
      </w:r>
      <w:r w:rsidR="00294723">
        <w:rPr>
          <w:rFonts w:ascii="Times New Roman" w:hAnsi="Times New Roman" w:cs="Times New Roman"/>
          <w:sz w:val="24"/>
          <w:szCs w:val="24"/>
        </w:rPr>
        <w:t>vedba mjere planir</w:t>
      </w:r>
      <w:r w:rsidR="00165F03">
        <w:rPr>
          <w:rFonts w:ascii="Times New Roman" w:hAnsi="Times New Roman" w:cs="Times New Roman"/>
          <w:sz w:val="24"/>
          <w:szCs w:val="24"/>
        </w:rPr>
        <w:t>ana je od 2025. do 2029. godine.</w:t>
      </w:r>
    </w:p>
    <w:p w14:paraId="001C9E63" w14:textId="77777777" w:rsidR="001158D8" w:rsidRPr="006D041C" w:rsidRDefault="001158D8" w:rsidP="00294723">
      <w:pPr>
        <w:spacing w:line="276" w:lineRule="auto"/>
        <w:jc w:val="both"/>
        <w:rPr>
          <w:rFonts w:ascii="Times New Roman" w:hAnsi="Times New Roman" w:cs="Times New Roman"/>
          <w:sz w:val="24"/>
          <w:szCs w:val="24"/>
        </w:rPr>
      </w:pPr>
    </w:p>
    <w:p w14:paraId="073ADB55" w14:textId="11932618" w:rsidR="00D61C49" w:rsidRPr="006D041C" w:rsidRDefault="00DC54EA" w:rsidP="006D041C">
      <w:pPr>
        <w:spacing w:line="276" w:lineRule="auto"/>
        <w:jc w:val="both"/>
        <w:rPr>
          <w:rFonts w:ascii="Times New Roman" w:hAnsi="Times New Roman" w:cs="Times New Roman"/>
          <w:i/>
          <w:iCs/>
          <w:sz w:val="24"/>
          <w:szCs w:val="24"/>
          <w:u w:val="single"/>
        </w:rPr>
      </w:pPr>
      <w:r w:rsidRPr="006D041C">
        <w:rPr>
          <w:rFonts w:ascii="Times New Roman" w:hAnsi="Times New Roman" w:cs="Times New Roman"/>
          <w:i/>
          <w:iCs/>
          <w:sz w:val="24"/>
          <w:szCs w:val="24"/>
          <w:u w:val="single"/>
        </w:rPr>
        <w:t xml:space="preserve">Posebni cilj </w:t>
      </w:r>
      <w:r w:rsidR="00D61C49" w:rsidRPr="006D041C">
        <w:rPr>
          <w:rFonts w:ascii="Times New Roman" w:hAnsi="Times New Roman" w:cs="Times New Roman"/>
          <w:i/>
          <w:iCs/>
          <w:sz w:val="24"/>
          <w:szCs w:val="24"/>
          <w:u w:val="single"/>
        </w:rPr>
        <w:t>3. Razvoj znanosti i obrazovanja</w:t>
      </w:r>
    </w:p>
    <w:p w14:paraId="383B32AE" w14:textId="64CEEEC5" w:rsidR="00D61C49" w:rsidRPr="006D041C" w:rsidRDefault="00DC54EA"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Mjera 3.</w:t>
      </w:r>
      <w:r w:rsidR="005F4B02">
        <w:rPr>
          <w:rFonts w:ascii="Times New Roman" w:hAnsi="Times New Roman" w:cs="Times New Roman"/>
          <w:b/>
          <w:bCs/>
          <w:sz w:val="24"/>
          <w:szCs w:val="24"/>
        </w:rPr>
        <w:t>2</w:t>
      </w:r>
      <w:r w:rsidR="00D61C49" w:rsidRPr="006D041C">
        <w:rPr>
          <w:rFonts w:ascii="Times New Roman" w:hAnsi="Times New Roman" w:cs="Times New Roman"/>
          <w:b/>
          <w:bCs/>
          <w:sz w:val="24"/>
          <w:szCs w:val="24"/>
        </w:rPr>
        <w:t>. Unaprjeđenje kvalitete sustava odgoja i obrazovanja kroz nove obrazovne programe i novu infrastrukturu</w:t>
      </w:r>
    </w:p>
    <w:p w14:paraId="52141F4B" w14:textId="444C5DE2" w:rsidR="00D61C49" w:rsidRPr="006D041C" w:rsidRDefault="00D61C49" w:rsidP="006D041C">
      <w:pPr>
        <w:spacing w:after="0" w:line="276" w:lineRule="auto"/>
        <w:jc w:val="both"/>
        <w:rPr>
          <w:rFonts w:ascii="Times New Roman" w:hAnsi="Times New Roman" w:cs="Times New Roman"/>
          <w:sz w:val="24"/>
          <w:szCs w:val="24"/>
        </w:rPr>
      </w:pPr>
      <w:bookmarkStart w:id="15" w:name="_Hlk79749557"/>
      <w:r w:rsidRPr="006D041C">
        <w:rPr>
          <w:rFonts w:ascii="Times New Roman" w:hAnsi="Times New Roman" w:cs="Times New Roman"/>
          <w:sz w:val="24"/>
          <w:szCs w:val="24"/>
        </w:rPr>
        <w:t xml:space="preserve">Mjera doprinosi unaprjeđenju kvalitete sustava odgoja i obrazovanja na području Općine </w:t>
      </w:r>
      <w:r w:rsidR="001158D8" w:rsidRPr="006D041C">
        <w:rPr>
          <w:rFonts w:ascii="Times New Roman" w:hAnsi="Times New Roman" w:cs="Times New Roman"/>
          <w:sz w:val="24"/>
          <w:szCs w:val="24"/>
        </w:rPr>
        <w:t>Oprisavci</w:t>
      </w:r>
      <w:r w:rsidRPr="006D041C">
        <w:rPr>
          <w:rFonts w:ascii="Times New Roman" w:hAnsi="Times New Roman" w:cs="Times New Roman"/>
          <w:sz w:val="24"/>
          <w:szCs w:val="24"/>
        </w:rPr>
        <w:t xml:space="preserve"> kroz kontinuirano provođenje obrazovnih programa i razvoja istih. </w:t>
      </w:r>
    </w:p>
    <w:p w14:paraId="7293BF0D" w14:textId="0365498C"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Planirana je provedba projekata čiji je cilj unapređenje kvalitete sustava odgoja i obrazovanja na području Općine.</w:t>
      </w:r>
    </w:p>
    <w:p w14:paraId="1CCACF10" w14:textId="77777777" w:rsidR="00764241" w:rsidRPr="006D041C" w:rsidRDefault="00764241" w:rsidP="006D041C">
      <w:pPr>
        <w:spacing w:after="0" w:line="276" w:lineRule="auto"/>
        <w:jc w:val="both"/>
        <w:rPr>
          <w:rFonts w:ascii="Times New Roman" w:hAnsi="Times New Roman" w:cs="Times New Roman"/>
          <w:sz w:val="24"/>
          <w:szCs w:val="24"/>
        </w:rPr>
      </w:pPr>
    </w:p>
    <w:bookmarkEnd w:id="15"/>
    <w:p w14:paraId="17BC3D4A" w14:textId="38607425" w:rsidR="00D61C49" w:rsidRPr="006D041C" w:rsidRDefault="00764241" w:rsidP="006D041C">
      <w:pPr>
        <w:spacing w:after="0" w:line="276" w:lineRule="auto"/>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67548382" w14:textId="77777777" w:rsidR="00764241" w:rsidRPr="006D041C" w:rsidRDefault="00764241" w:rsidP="006D041C">
      <w:pPr>
        <w:spacing w:after="0" w:line="276" w:lineRule="auto"/>
        <w:jc w:val="both"/>
        <w:rPr>
          <w:rFonts w:ascii="Times New Roman" w:hAnsi="Times New Roman" w:cs="Times New Roman"/>
          <w:b/>
          <w:bCs/>
          <w:sz w:val="24"/>
          <w:szCs w:val="24"/>
          <w:u w:val="single"/>
        </w:rPr>
      </w:pPr>
    </w:p>
    <w:p w14:paraId="31AEDA24" w14:textId="401781CC" w:rsidR="003317ED" w:rsidRDefault="00D61C49" w:rsidP="0001293D">
      <w:pPr>
        <w:numPr>
          <w:ilvl w:val="0"/>
          <w:numId w:val="1"/>
        </w:numPr>
        <w:spacing w:after="0" w:line="276" w:lineRule="auto"/>
        <w:jc w:val="both"/>
        <w:rPr>
          <w:rFonts w:ascii="Times New Roman" w:hAnsi="Times New Roman" w:cs="Times New Roman"/>
          <w:sz w:val="24"/>
          <w:szCs w:val="24"/>
        </w:rPr>
      </w:pPr>
      <w:bookmarkStart w:id="16" w:name="_Hlk91762082"/>
      <w:r w:rsidRPr="006D041C">
        <w:rPr>
          <w:rFonts w:ascii="Times New Roman" w:hAnsi="Times New Roman" w:cs="Times New Roman"/>
          <w:sz w:val="24"/>
          <w:szCs w:val="24"/>
        </w:rPr>
        <w:t>nastavak sufinanciranj</w:t>
      </w:r>
      <w:r w:rsidR="00764241" w:rsidRPr="006D041C">
        <w:rPr>
          <w:rFonts w:ascii="Times New Roman" w:hAnsi="Times New Roman" w:cs="Times New Roman"/>
          <w:sz w:val="24"/>
          <w:szCs w:val="24"/>
        </w:rPr>
        <w:t>a</w:t>
      </w:r>
      <w:r w:rsidR="00D06D1F" w:rsidRPr="006D041C">
        <w:rPr>
          <w:rFonts w:ascii="Times New Roman" w:hAnsi="Times New Roman" w:cs="Times New Roman"/>
          <w:sz w:val="24"/>
          <w:szCs w:val="24"/>
        </w:rPr>
        <w:t xml:space="preserve"> programa </w:t>
      </w:r>
      <w:r w:rsidRPr="006D041C">
        <w:rPr>
          <w:rFonts w:ascii="Times New Roman" w:hAnsi="Times New Roman" w:cs="Times New Roman"/>
          <w:sz w:val="24"/>
          <w:szCs w:val="24"/>
        </w:rPr>
        <w:t>dječjeg vrtića</w:t>
      </w:r>
      <w:r w:rsidR="003317ED">
        <w:rPr>
          <w:rFonts w:ascii="Times New Roman" w:hAnsi="Times New Roman" w:cs="Times New Roman"/>
          <w:sz w:val="24"/>
          <w:szCs w:val="24"/>
        </w:rPr>
        <w:t xml:space="preserve"> i </w:t>
      </w:r>
      <w:r w:rsidR="00294723">
        <w:rPr>
          <w:rFonts w:ascii="Times New Roman" w:hAnsi="Times New Roman" w:cs="Times New Roman"/>
          <w:sz w:val="24"/>
          <w:szCs w:val="24"/>
        </w:rPr>
        <w:t xml:space="preserve">financiranje </w:t>
      </w:r>
      <w:proofErr w:type="spellStart"/>
      <w:r w:rsidR="003317ED">
        <w:rPr>
          <w:rFonts w:ascii="Times New Roman" w:hAnsi="Times New Roman" w:cs="Times New Roman"/>
          <w:sz w:val="24"/>
          <w:szCs w:val="24"/>
        </w:rPr>
        <w:t>predškole</w:t>
      </w:r>
      <w:proofErr w:type="spellEnd"/>
      <w:r w:rsidRPr="006D041C">
        <w:rPr>
          <w:rFonts w:ascii="Times New Roman" w:hAnsi="Times New Roman" w:cs="Times New Roman"/>
          <w:sz w:val="24"/>
          <w:szCs w:val="24"/>
        </w:rPr>
        <w:t xml:space="preserve"> za svu djecu s područja Općine</w:t>
      </w:r>
    </w:p>
    <w:p w14:paraId="265CBCF3" w14:textId="77777777" w:rsidR="003317ED" w:rsidRDefault="003317ED" w:rsidP="0001293D">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osiguranje sredstava za rad dječjeg vrtića i održavanje prostora</w:t>
      </w:r>
    </w:p>
    <w:p w14:paraId="2B88026C" w14:textId="4309D91E" w:rsidR="00D61C49" w:rsidRDefault="003317ED" w:rsidP="003317ED">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osiguranje sredstava za proširenje i dogradnju postojećeg dječjeg vrtića</w:t>
      </w:r>
    </w:p>
    <w:p w14:paraId="6BDB1B4E" w14:textId="487B631E" w:rsidR="003317ED" w:rsidRPr="006D041C" w:rsidRDefault="003317ED" w:rsidP="003317ED">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izrada projektne dokumentacije za novi dječji vrtić </w:t>
      </w:r>
    </w:p>
    <w:p w14:paraId="552AB021" w14:textId="78CFABF7" w:rsidR="00D61C49" w:rsidRPr="006D041C" w:rsidRDefault="00D61C49" w:rsidP="0001293D">
      <w:pPr>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nastavak provedbe aktivnosti programa sufinanciranja nabave školskog materijala za </w:t>
      </w:r>
      <w:r w:rsidR="00DD19B7" w:rsidRPr="006D041C">
        <w:rPr>
          <w:rFonts w:ascii="Times New Roman" w:hAnsi="Times New Roman" w:cs="Times New Roman"/>
          <w:sz w:val="24"/>
          <w:szCs w:val="24"/>
        </w:rPr>
        <w:t xml:space="preserve">sve </w:t>
      </w:r>
      <w:r w:rsidRPr="006D041C">
        <w:rPr>
          <w:rFonts w:ascii="Times New Roman" w:hAnsi="Times New Roman" w:cs="Times New Roman"/>
          <w:sz w:val="24"/>
          <w:szCs w:val="24"/>
        </w:rPr>
        <w:t>učenike osnovne škole</w:t>
      </w:r>
      <w:r w:rsidR="00294723">
        <w:rPr>
          <w:rFonts w:ascii="Times New Roman" w:hAnsi="Times New Roman" w:cs="Times New Roman"/>
          <w:sz w:val="24"/>
          <w:szCs w:val="24"/>
        </w:rPr>
        <w:t xml:space="preserve"> „Stjepan Radić“ Oprisavci</w:t>
      </w:r>
    </w:p>
    <w:p w14:paraId="093F1D05" w14:textId="7EEAAD13" w:rsidR="00D748C5" w:rsidRDefault="00D748C5" w:rsidP="0001293D">
      <w:pPr>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sufinanciranje ljetovanja učenicima sedmih razreda </w:t>
      </w:r>
      <w:r w:rsidR="002C53A9" w:rsidRPr="006D041C">
        <w:rPr>
          <w:rFonts w:ascii="Times New Roman" w:hAnsi="Times New Roman" w:cs="Times New Roman"/>
          <w:sz w:val="24"/>
          <w:szCs w:val="24"/>
        </w:rPr>
        <w:t>osnovne škol</w:t>
      </w:r>
      <w:r w:rsidR="003317ED">
        <w:rPr>
          <w:rFonts w:ascii="Times New Roman" w:hAnsi="Times New Roman" w:cs="Times New Roman"/>
          <w:sz w:val="24"/>
          <w:szCs w:val="24"/>
        </w:rPr>
        <w:t>e</w:t>
      </w:r>
    </w:p>
    <w:p w14:paraId="0BFEBD7F" w14:textId="078AC18E" w:rsidR="003317ED" w:rsidRDefault="003317ED" w:rsidP="0001293D">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financiranje škole plivanja za učenike nižih razreda </w:t>
      </w:r>
    </w:p>
    <w:p w14:paraId="71301F1A" w14:textId="0AF5818F" w:rsidR="003317ED" w:rsidRDefault="003317ED" w:rsidP="0001293D">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nagrađivanje učenika odlikaša </w:t>
      </w:r>
    </w:p>
    <w:p w14:paraId="0777F30A" w14:textId="75C958E1" w:rsidR="003317ED" w:rsidRDefault="003317ED" w:rsidP="0001293D">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donacije školskoj zadruzi</w:t>
      </w:r>
    </w:p>
    <w:p w14:paraId="759E82FB" w14:textId="593B70C0" w:rsidR="00042779" w:rsidRPr="006D041C" w:rsidRDefault="00042779" w:rsidP="0001293D">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sufinanciranje maturalnih putovanja učenicima trećih razreda srednjih škola </w:t>
      </w:r>
    </w:p>
    <w:p w14:paraId="1DC25960" w14:textId="183DDD8A" w:rsidR="00D61C49" w:rsidRPr="006D041C" w:rsidRDefault="00BE58B1" w:rsidP="0001293D">
      <w:pPr>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nastavak dodjele jednokratnih novčanih </w:t>
      </w:r>
      <w:r w:rsidR="00D61C49" w:rsidRPr="006D041C">
        <w:rPr>
          <w:rFonts w:ascii="Times New Roman" w:hAnsi="Times New Roman" w:cs="Times New Roman"/>
          <w:sz w:val="24"/>
          <w:szCs w:val="24"/>
        </w:rPr>
        <w:t xml:space="preserve"> </w:t>
      </w:r>
      <w:r w:rsidR="00AA6D1A" w:rsidRPr="006D041C">
        <w:rPr>
          <w:rFonts w:ascii="Times New Roman" w:hAnsi="Times New Roman" w:cs="Times New Roman"/>
          <w:sz w:val="24"/>
          <w:szCs w:val="24"/>
        </w:rPr>
        <w:t>potpora</w:t>
      </w:r>
      <w:r w:rsidR="00D748C5" w:rsidRPr="006D041C">
        <w:rPr>
          <w:rFonts w:ascii="Times New Roman" w:hAnsi="Times New Roman" w:cs="Times New Roman"/>
          <w:sz w:val="24"/>
          <w:szCs w:val="24"/>
        </w:rPr>
        <w:t xml:space="preserve"> redovnim studentima</w:t>
      </w:r>
    </w:p>
    <w:p w14:paraId="43EB6B47" w14:textId="3558A76C" w:rsidR="00D61C49" w:rsidRPr="006D041C" w:rsidRDefault="00D06D1F" w:rsidP="0001293D">
      <w:pPr>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pomoć</w:t>
      </w:r>
      <w:r w:rsidR="00DD19B7" w:rsidRPr="006D041C">
        <w:rPr>
          <w:rFonts w:ascii="Times New Roman" w:hAnsi="Times New Roman" w:cs="Times New Roman"/>
          <w:sz w:val="24"/>
          <w:szCs w:val="24"/>
        </w:rPr>
        <w:t>i za</w:t>
      </w:r>
      <w:r w:rsidR="00D61C49" w:rsidRPr="006D041C">
        <w:rPr>
          <w:rFonts w:ascii="Times New Roman" w:hAnsi="Times New Roman" w:cs="Times New Roman"/>
          <w:sz w:val="24"/>
          <w:szCs w:val="24"/>
        </w:rPr>
        <w:t xml:space="preserve"> r</w:t>
      </w:r>
      <w:r w:rsidR="00DD19B7" w:rsidRPr="006D041C">
        <w:rPr>
          <w:rFonts w:ascii="Times New Roman" w:hAnsi="Times New Roman" w:cs="Times New Roman"/>
          <w:sz w:val="24"/>
          <w:szCs w:val="24"/>
        </w:rPr>
        <w:t>ekonstrukciju i/ili obnovu</w:t>
      </w:r>
      <w:r w:rsidR="00D61C49" w:rsidRPr="006D041C">
        <w:rPr>
          <w:rFonts w:ascii="Times New Roman" w:hAnsi="Times New Roman" w:cs="Times New Roman"/>
          <w:sz w:val="24"/>
          <w:szCs w:val="24"/>
        </w:rPr>
        <w:t xml:space="preserve"> postojećih odgojno-obrazovnih ustano</w:t>
      </w:r>
      <w:r w:rsidRPr="006D041C">
        <w:rPr>
          <w:rFonts w:ascii="Times New Roman" w:hAnsi="Times New Roman" w:cs="Times New Roman"/>
          <w:sz w:val="24"/>
          <w:szCs w:val="24"/>
        </w:rPr>
        <w:t>va</w:t>
      </w:r>
    </w:p>
    <w:p w14:paraId="2A131191" w14:textId="5A0C640F" w:rsidR="00B07E37" w:rsidRPr="006D041C" w:rsidRDefault="00B07E37" w:rsidP="006D041C">
      <w:pPr>
        <w:spacing w:after="0" w:line="276" w:lineRule="auto"/>
        <w:ind w:left="720"/>
        <w:jc w:val="both"/>
        <w:rPr>
          <w:rFonts w:ascii="Times New Roman" w:hAnsi="Times New Roman" w:cs="Times New Roman"/>
          <w:sz w:val="24"/>
          <w:szCs w:val="24"/>
        </w:rPr>
      </w:pPr>
    </w:p>
    <w:bookmarkEnd w:id="16"/>
    <w:p w14:paraId="3E90432C" w14:textId="298A39D1" w:rsidR="009819BB" w:rsidRPr="006D041C" w:rsidRDefault="003317ED" w:rsidP="006D041C">
      <w:pPr>
        <w:spacing w:after="0" w:line="276" w:lineRule="auto"/>
        <w:rPr>
          <w:rFonts w:ascii="Times New Roman" w:hAnsi="Times New Roman" w:cs="Times New Roman"/>
          <w:sz w:val="24"/>
          <w:szCs w:val="24"/>
        </w:rPr>
      </w:pPr>
      <w:r>
        <w:rPr>
          <w:rFonts w:ascii="Times New Roman" w:hAnsi="Times New Roman" w:cs="Times New Roman"/>
          <w:sz w:val="24"/>
          <w:szCs w:val="24"/>
        </w:rPr>
        <w:t>O</w:t>
      </w:r>
      <w:r w:rsidR="002C53A9" w:rsidRPr="006D041C">
        <w:rPr>
          <w:rFonts w:ascii="Times New Roman" w:hAnsi="Times New Roman" w:cs="Times New Roman"/>
          <w:sz w:val="24"/>
          <w:szCs w:val="24"/>
        </w:rPr>
        <w:t xml:space="preserve">pćina će </w:t>
      </w:r>
      <w:r w:rsidR="00685894" w:rsidRPr="006D041C">
        <w:rPr>
          <w:rFonts w:ascii="Times New Roman" w:hAnsi="Times New Roman" w:cs="Times New Roman"/>
          <w:sz w:val="24"/>
          <w:szCs w:val="24"/>
        </w:rPr>
        <w:t xml:space="preserve">nastaviti </w:t>
      </w:r>
      <w:r w:rsidR="002C53A9" w:rsidRPr="006D041C">
        <w:rPr>
          <w:rFonts w:ascii="Times New Roman" w:hAnsi="Times New Roman" w:cs="Times New Roman"/>
          <w:sz w:val="24"/>
          <w:szCs w:val="24"/>
        </w:rPr>
        <w:t xml:space="preserve">sufinancirati boravak djece s područja općine u svim dječjim vrtićima. </w:t>
      </w:r>
    </w:p>
    <w:p w14:paraId="14A193FC" w14:textId="77777777" w:rsidR="009819BB" w:rsidRPr="006D041C" w:rsidRDefault="009819BB" w:rsidP="006D041C">
      <w:pPr>
        <w:spacing w:after="0" w:line="276" w:lineRule="auto"/>
        <w:rPr>
          <w:rFonts w:ascii="Times New Roman" w:hAnsi="Times New Roman" w:cs="Times New Roman"/>
          <w:sz w:val="24"/>
          <w:szCs w:val="24"/>
        </w:rPr>
      </w:pPr>
    </w:p>
    <w:p w14:paraId="1726F0E6" w14:textId="77777777" w:rsidR="00B07E37" w:rsidRPr="006D041C" w:rsidRDefault="00B07E37"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Provedba mjere planirana je kontinuirano tijekom provedbe Programa.</w:t>
      </w:r>
    </w:p>
    <w:p w14:paraId="16F2EF5B" w14:textId="77777777" w:rsidR="000A187A" w:rsidRDefault="000A187A" w:rsidP="005F4B02">
      <w:pPr>
        <w:spacing w:line="276" w:lineRule="auto"/>
        <w:jc w:val="both"/>
        <w:rPr>
          <w:rFonts w:ascii="Times New Roman" w:hAnsi="Times New Roman" w:cs="Times New Roman"/>
          <w:i/>
          <w:iCs/>
          <w:sz w:val="24"/>
          <w:szCs w:val="24"/>
          <w:u w:val="single"/>
        </w:rPr>
      </w:pPr>
    </w:p>
    <w:p w14:paraId="46EA1570" w14:textId="0B249EF6" w:rsidR="005F4B02" w:rsidRDefault="005F4B02" w:rsidP="005F4B02">
      <w:pPr>
        <w:spacing w:line="276"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lastRenderedPageBreak/>
        <w:t>P</w:t>
      </w:r>
      <w:r w:rsidRPr="005F4B02">
        <w:rPr>
          <w:rFonts w:ascii="Times New Roman" w:hAnsi="Times New Roman" w:cs="Times New Roman"/>
          <w:i/>
          <w:iCs/>
          <w:sz w:val="24"/>
          <w:szCs w:val="24"/>
          <w:u w:val="single"/>
        </w:rPr>
        <w:t>osebni cilj 4. Održivo korištenje prirodne i kulturne baštine za gospodarski rast i razvoj</w:t>
      </w:r>
    </w:p>
    <w:p w14:paraId="43847489" w14:textId="1D341FB5" w:rsidR="005F4B02" w:rsidRDefault="005F4B02" w:rsidP="006D041C">
      <w:pPr>
        <w:suppressAutoHyphens/>
        <w:spacing w:line="276" w:lineRule="auto"/>
        <w:jc w:val="both"/>
        <w:rPr>
          <w:rFonts w:ascii="Times New Roman" w:hAnsi="Times New Roman" w:cs="Times New Roman"/>
          <w:b/>
          <w:bCs/>
          <w:sz w:val="24"/>
          <w:szCs w:val="24"/>
        </w:rPr>
      </w:pPr>
      <w:r w:rsidRPr="005F4B02">
        <w:rPr>
          <w:rFonts w:ascii="Times New Roman" w:hAnsi="Times New Roman" w:cs="Times New Roman"/>
          <w:b/>
          <w:bCs/>
          <w:sz w:val="24"/>
          <w:szCs w:val="24"/>
        </w:rPr>
        <w:t>Mjera 4.2. Poticanje razvoja selektivnih oblika turizma - R</w:t>
      </w:r>
    </w:p>
    <w:p w14:paraId="39C8E6F5" w14:textId="2D6F67AC" w:rsidR="003E7825" w:rsidRPr="006D041C" w:rsidRDefault="003E7825" w:rsidP="006D041C">
      <w:pPr>
        <w:suppressAutoHyphens/>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Mjera omogućava jačanje Općine kao turističke destinacije kroz promidžbu općine Oprisavci</w:t>
      </w:r>
      <w:r w:rsidR="00A50D44" w:rsidRPr="006D041C">
        <w:rPr>
          <w:rFonts w:ascii="Times New Roman" w:hAnsi="Times New Roman" w:cs="Times New Roman"/>
          <w:sz w:val="24"/>
          <w:szCs w:val="24"/>
        </w:rPr>
        <w:t>.</w:t>
      </w:r>
    </w:p>
    <w:p w14:paraId="7DBEBD37" w14:textId="7D576B22" w:rsidR="00A50D44" w:rsidRPr="006D041C" w:rsidRDefault="00A50D44" w:rsidP="006D041C">
      <w:pPr>
        <w:suppressAutoHyphens/>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Kroz razvoj turizma postigao bi se održivi gospodarski rast i povećao broj zaposlenih osoba.</w:t>
      </w:r>
    </w:p>
    <w:p w14:paraId="1DB5ED5E" w14:textId="77777777" w:rsidR="00B324C7" w:rsidRPr="006D041C" w:rsidRDefault="00B324C7" w:rsidP="006D041C">
      <w:pPr>
        <w:suppressAutoHyphens/>
        <w:spacing w:line="276" w:lineRule="auto"/>
        <w:jc w:val="both"/>
        <w:rPr>
          <w:rFonts w:ascii="Times New Roman" w:hAnsi="Times New Roman" w:cs="Times New Roman"/>
          <w:sz w:val="24"/>
          <w:szCs w:val="24"/>
        </w:rPr>
      </w:pPr>
    </w:p>
    <w:p w14:paraId="3A44576E" w14:textId="11A172BD" w:rsidR="00A50D44" w:rsidRPr="006D041C" w:rsidRDefault="00A50D44" w:rsidP="006D041C">
      <w:pPr>
        <w:suppressAutoHyphens/>
        <w:spacing w:line="276" w:lineRule="auto"/>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79BB7920" w14:textId="440E84AB" w:rsidR="00A50D44" w:rsidRPr="006D041C" w:rsidRDefault="00A50D44" w:rsidP="006D041C">
      <w:pPr>
        <w:suppressAutoHyphens/>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-poticanje razvoja turističko-ugostiteljskih objekata i unapređenje usluga postojećih,</w:t>
      </w:r>
    </w:p>
    <w:p w14:paraId="7C046D22" w14:textId="0AE05F0A" w:rsidR="00720573" w:rsidRPr="006D041C" w:rsidRDefault="00720573" w:rsidP="006D041C">
      <w:pPr>
        <w:suppressAutoHyphens/>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-izgradnja i opremanje izletišta u Svilaju</w:t>
      </w:r>
      <w:r w:rsidR="00854F30" w:rsidRPr="006D041C">
        <w:rPr>
          <w:rFonts w:ascii="Times New Roman" w:hAnsi="Times New Roman" w:cs="Times New Roman"/>
          <w:sz w:val="24"/>
          <w:szCs w:val="24"/>
        </w:rPr>
        <w:t xml:space="preserve"> i </w:t>
      </w:r>
      <w:proofErr w:type="spellStart"/>
      <w:r w:rsidR="00854F30" w:rsidRPr="006D041C">
        <w:rPr>
          <w:rFonts w:ascii="Times New Roman" w:hAnsi="Times New Roman" w:cs="Times New Roman"/>
          <w:sz w:val="24"/>
          <w:szCs w:val="24"/>
        </w:rPr>
        <w:t>Oprisavcima</w:t>
      </w:r>
      <w:proofErr w:type="spellEnd"/>
    </w:p>
    <w:p w14:paraId="64A1F44D" w14:textId="5673A859" w:rsidR="00720573" w:rsidRPr="006D041C" w:rsidRDefault="00042779" w:rsidP="006D041C">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-ulaganje u razvoj turističke infrastrukture kroz izgradnju sportsko-rekreacijskog centra uz edukativan boravak na otvorenom na </w:t>
      </w:r>
      <w:proofErr w:type="spellStart"/>
      <w:r>
        <w:rPr>
          <w:rFonts w:ascii="Times New Roman" w:hAnsi="Times New Roman" w:cs="Times New Roman"/>
          <w:sz w:val="24"/>
          <w:szCs w:val="24"/>
        </w:rPr>
        <w:t>Gajni</w:t>
      </w:r>
      <w:proofErr w:type="spellEnd"/>
    </w:p>
    <w:p w14:paraId="42C95ED3" w14:textId="1FA5F180" w:rsidR="00720573" w:rsidRPr="006D041C" w:rsidRDefault="00720573" w:rsidP="006D041C">
      <w:pPr>
        <w:suppressAutoHyphens/>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Provedba mjere planirana je kontinuirano tijekom provedbe Programa.</w:t>
      </w:r>
    </w:p>
    <w:p w14:paraId="549A2E00" w14:textId="77777777" w:rsidR="00A50D44" w:rsidRPr="006D041C" w:rsidRDefault="00A50D44" w:rsidP="006D041C">
      <w:pPr>
        <w:suppressAutoHyphens/>
        <w:spacing w:line="276" w:lineRule="auto"/>
        <w:jc w:val="both"/>
        <w:rPr>
          <w:rFonts w:ascii="Times New Roman" w:hAnsi="Times New Roman" w:cs="Times New Roman"/>
          <w:sz w:val="24"/>
          <w:szCs w:val="24"/>
        </w:rPr>
      </w:pPr>
    </w:p>
    <w:p w14:paraId="4346E4C9" w14:textId="2FB7BCB8" w:rsidR="00D61C49" w:rsidRPr="006D041C" w:rsidRDefault="00D61C49" w:rsidP="006D041C">
      <w:pPr>
        <w:suppressAutoHyphens/>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2. Strateški smjer Demografska revitalizacija (SC10) kvalitetan život i sigurnost za stabilan razvoj</w:t>
      </w:r>
    </w:p>
    <w:p w14:paraId="11C3CC43" w14:textId="11F054D9" w:rsidR="00D61C49" w:rsidRPr="006D041C" w:rsidRDefault="00DC54EA" w:rsidP="006D041C">
      <w:pPr>
        <w:suppressAutoHyphens/>
        <w:spacing w:line="276" w:lineRule="auto"/>
        <w:jc w:val="both"/>
        <w:rPr>
          <w:rFonts w:ascii="Times New Roman" w:hAnsi="Times New Roman" w:cs="Times New Roman"/>
          <w:i/>
          <w:iCs/>
          <w:sz w:val="24"/>
          <w:szCs w:val="24"/>
          <w:u w:val="single"/>
        </w:rPr>
      </w:pPr>
      <w:r w:rsidRPr="006D041C">
        <w:rPr>
          <w:rFonts w:ascii="Times New Roman" w:hAnsi="Times New Roman" w:cs="Times New Roman"/>
          <w:i/>
          <w:iCs/>
          <w:sz w:val="24"/>
          <w:szCs w:val="24"/>
          <w:u w:val="single"/>
        </w:rPr>
        <w:t xml:space="preserve">Posebni cilj </w:t>
      </w:r>
      <w:r w:rsidR="00060D53">
        <w:rPr>
          <w:rFonts w:ascii="Times New Roman" w:hAnsi="Times New Roman" w:cs="Times New Roman"/>
          <w:i/>
          <w:iCs/>
          <w:sz w:val="24"/>
          <w:szCs w:val="24"/>
          <w:u w:val="single"/>
        </w:rPr>
        <w:t>5</w:t>
      </w:r>
      <w:r w:rsidR="00D61C49" w:rsidRPr="006D041C">
        <w:rPr>
          <w:rFonts w:ascii="Times New Roman" w:hAnsi="Times New Roman" w:cs="Times New Roman"/>
          <w:i/>
          <w:iCs/>
          <w:sz w:val="24"/>
          <w:szCs w:val="24"/>
          <w:u w:val="single"/>
        </w:rPr>
        <w:t>. Demografski rast i aktivno življenje</w:t>
      </w:r>
    </w:p>
    <w:p w14:paraId="1F7FE6A1" w14:textId="0B46E596" w:rsidR="00D61C49" w:rsidRPr="006D041C" w:rsidRDefault="00DC54EA"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060D53">
        <w:rPr>
          <w:rFonts w:ascii="Times New Roman" w:hAnsi="Times New Roman" w:cs="Times New Roman"/>
          <w:b/>
          <w:bCs/>
          <w:sz w:val="24"/>
          <w:szCs w:val="24"/>
        </w:rPr>
        <w:t>5</w:t>
      </w:r>
      <w:r w:rsidR="00D61C49" w:rsidRPr="006D041C">
        <w:rPr>
          <w:rFonts w:ascii="Times New Roman" w:hAnsi="Times New Roman" w:cs="Times New Roman"/>
          <w:b/>
          <w:bCs/>
          <w:sz w:val="24"/>
          <w:szCs w:val="24"/>
        </w:rPr>
        <w:t>.1. Poticanje pronatalitetne politike</w:t>
      </w:r>
      <w:r w:rsidR="00DE12C0">
        <w:rPr>
          <w:rFonts w:ascii="Times New Roman" w:hAnsi="Times New Roman" w:cs="Times New Roman"/>
          <w:b/>
          <w:bCs/>
          <w:sz w:val="24"/>
          <w:szCs w:val="24"/>
        </w:rPr>
        <w:t xml:space="preserve"> </w:t>
      </w:r>
      <w:r w:rsidR="00060D53">
        <w:rPr>
          <w:rFonts w:ascii="Times New Roman" w:hAnsi="Times New Roman" w:cs="Times New Roman"/>
          <w:b/>
          <w:bCs/>
          <w:sz w:val="24"/>
          <w:szCs w:val="24"/>
        </w:rPr>
        <w:t>-R</w:t>
      </w:r>
    </w:p>
    <w:p w14:paraId="08BF827D" w14:textId="2903032A"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Mjera doprinosi zaustavljanju negativnog trend</w:t>
      </w:r>
      <w:r w:rsidR="00685894" w:rsidRPr="006D041C">
        <w:rPr>
          <w:rFonts w:ascii="Times New Roman" w:hAnsi="Times New Roman" w:cs="Times New Roman"/>
          <w:sz w:val="24"/>
          <w:szCs w:val="24"/>
        </w:rPr>
        <w:t>a</w:t>
      </w:r>
      <w:r w:rsidR="00720573" w:rsidRPr="006D041C">
        <w:rPr>
          <w:rFonts w:ascii="Times New Roman" w:hAnsi="Times New Roman" w:cs="Times New Roman"/>
          <w:sz w:val="24"/>
          <w:szCs w:val="24"/>
        </w:rPr>
        <w:t xml:space="preserve"> pada broja </w:t>
      </w:r>
      <w:r w:rsidRPr="006D041C">
        <w:rPr>
          <w:rFonts w:ascii="Times New Roman" w:hAnsi="Times New Roman" w:cs="Times New Roman"/>
          <w:sz w:val="24"/>
          <w:szCs w:val="24"/>
        </w:rPr>
        <w:t>stanovni</w:t>
      </w:r>
      <w:r w:rsidR="00720573" w:rsidRPr="006D041C">
        <w:rPr>
          <w:rFonts w:ascii="Times New Roman" w:hAnsi="Times New Roman" w:cs="Times New Roman"/>
          <w:sz w:val="24"/>
          <w:szCs w:val="24"/>
        </w:rPr>
        <w:t>ka</w:t>
      </w:r>
      <w:r w:rsidRPr="006D041C">
        <w:rPr>
          <w:rFonts w:ascii="Times New Roman" w:hAnsi="Times New Roman" w:cs="Times New Roman"/>
          <w:sz w:val="24"/>
          <w:szCs w:val="24"/>
        </w:rPr>
        <w:t xml:space="preserve"> na području Općine </w:t>
      </w:r>
      <w:r w:rsidR="00085C87" w:rsidRPr="006D041C">
        <w:rPr>
          <w:rFonts w:ascii="Times New Roman" w:hAnsi="Times New Roman" w:cs="Times New Roman"/>
          <w:sz w:val="24"/>
          <w:szCs w:val="24"/>
        </w:rPr>
        <w:t xml:space="preserve">Oprisavci </w:t>
      </w:r>
      <w:r w:rsidRPr="006D041C">
        <w:rPr>
          <w:rFonts w:ascii="Times New Roman" w:hAnsi="Times New Roman" w:cs="Times New Roman"/>
          <w:sz w:val="24"/>
          <w:szCs w:val="24"/>
        </w:rPr>
        <w:t xml:space="preserve">s ciljem poticanja pronatalitetne politike. </w:t>
      </w:r>
    </w:p>
    <w:p w14:paraId="5D14575B" w14:textId="6EC3EE27" w:rsidR="00D61C49" w:rsidRPr="006D041C" w:rsidRDefault="00685894"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Planiranim projektima nastojalo bi se zadržati mlade ljude poticanjem otvaranja novih radnih mjesta</w:t>
      </w:r>
      <w:r w:rsidR="004D11A1" w:rsidRPr="006D041C">
        <w:rPr>
          <w:rFonts w:ascii="Times New Roman" w:hAnsi="Times New Roman" w:cs="Times New Roman"/>
          <w:sz w:val="24"/>
          <w:szCs w:val="24"/>
        </w:rPr>
        <w:t>,</w:t>
      </w:r>
      <w:r w:rsidRPr="006D041C">
        <w:rPr>
          <w:rFonts w:ascii="Times New Roman" w:hAnsi="Times New Roman" w:cs="Times New Roman"/>
          <w:sz w:val="24"/>
          <w:szCs w:val="24"/>
        </w:rPr>
        <w:t xml:space="preserve"> stamben</w:t>
      </w:r>
      <w:r w:rsidR="00042779">
        <w:rPr>
          <w:rFonts w:ascii="Times New Roman" w:hAnsi="Times New Roman" w:cs="Times New Roman"/>
          <w:sz w:val="24"/>
          <w:szCs w:val="24"/>
        </w:rPr>
        <w:t>im zbrinjavanjem mladih osoba</w:t>
      </w:r>
      <w:r w:rsidR="004D11A1" w:rsidRPr="006D041C">
        <w:rPr>
          <w:rFonts w:ascii="Times New Roman" w:hAnsi="Times New Roman" w:cs="Times New Roman"/>
          <w:sz w:val="24"/>
          <w:szCs w:val="24"/>
        </w:rPr>
        <w:t xml:space="preserve"> te bi se na taj način postigao </w:t>
      </w:r>
      <w:r w:rsidR="00D61C49" w:rsidRPr="006D041C">
        <w:rPr>
          <w:rFonts w:ascii="Times New Roman" w:hAnsi="Times New Roman" w:cs="Times New Roman"/>
          <w:sz w:val="24"/>
          <w:szCs w:val="24"/>
        </w:rPr>
        <w:t>demografski rast</w:t>
      </w:r>
      <w:r w:rsidR="006C145B" w:rsidRPr="006D041C">
        <w:rPr>
          <w:rFonts w:ascii="Times New Roman" w:hAnsi="Times New Roman" w:cs="Times New Roman"/>
          <w:sz w:val="24"/>
          <w:szCs w:val="24"/>
        </w:rPr>
        <w:t>.</w:t>
      </w:r>
    </w:p>
    <w:p w14:paraId="65AC77E3" w14:textId="2D2CE0C0" w:rsidR="00085C87" w:rsidRPr="00E33E96" w:rsidRDefault="00085C87" w:rsidP="00165F03">
      <w:pPr>
        <w:spacing w:after="0" w:line="276" w:lineRule="auto"/>
        <w:jc w:val="both"/>
        <w:rPr>
          <w:rFonts w:ascii="Times New Roman" w:hAnsi="Times New Roman" w:cs="Times New Roman"/>
          <w:sz w:val="24"/>
          <w:szCs w:val="24"/>
        </w:rPr>
      </w:pPr>
    </w:p>
    <w:p w14:paraId="163B15B8" w14:textId="678888B7" w:rsidR="00D61C49" w:rsidRPr="006D041C" w:rsidRDefault="00DC54EA" w:rsidP="006D041C">
      <w:pPr>
        <w:spacing w:before="100" w:beforeAutospacing="1" w:after="100" w:afterAutospacing="1" w:line="276" w:lineRule="auto"/>
        <w:jc w:val="both"/>
        <w:rPr>
          <w:rFonts w:ascii="Times New Roman" w:eastAsia="Times New Roman" w:hAnsi="Times New Roman" w:cs="Times New Roman"/>
          <w:b/>
          <w:bCs/>
          <w:sz w:val="24"/>
          <w:szCs w:val="24"/>
          <w:lang w:eastAsia="hr-HR"/>
        </w:rPr>
      </w:pPr>
      <w:r w:rsidRPr="006D041C">
        <w:rPr>
          <w:rFonts w:ascii="Times New Roman" w:eastAsia="Times New Roman" w:hAnsi="Times New Roman" w:cs="Times New Roman"/>
          <w:b/>
          <w:bCs/>
          <w:sz w:val="24"/>
          <w:szCs w:val="24"/>
          <w:lang w:eastAsia="hr-HR"/>
        </w:rPr>
        <w:t xml:space="preserve">Mjera </w:t>
      </w:r>
      <w:r w:rsidR="00060D53">
        <w:rPr>
          <w:rFonts w:ascii="Times New Roman" w:eastAsia="Times New Roman" w:hAnsi="Times New Roman" w:cs="Times New Roman"/>
          <w:b/>
          <w:bCs/>
          <w:sz w:val="24"/>
          <w:szCs w:val="24"/>
          <w:lang w:eastAsia="hr-HR"/>
        </w:rPr>
        <w:t>5</w:t>
      </w:r>
      <w:r w:rsidRPr="006D041C">
        <w:rPr>
          <w:rFonts w:ascii="Times New Roman" w:eastAsia="Times New Roman" w:hAnsi="Times New Roman" w:cs="Times New Roman"/>
          <w:b/>
          <w:bCs/>
          <w:sz w:val="24"/>
          <w:szCs w:val="24"/>
          <w:lang w:eastAsia="hr-HR"/>
        </w:rPr>
        <w:t>.</w:t>
      </w:r>
      <w:r w:rsidR="00D61C49" w:rsidRPr="006D041C">
        <w:rPr>
          <w:rFonts w:ascii="Times New Roman" w:eastAsia="Times New Roman" w:hAnsi="Times New Roman" w:cs="Times New Roman"/>
          <w:b/>
          <w:bCs/>
          <w:sz w:val="24"/>
          <w:szCs w:val="24"/>
          <w:lang w:eastAsia="hr-HR"/>
        </w:rPr>
        <w:t>2. Zaustavljanje iseljavanja mladih</w:t>
      </w:r>
      <w:r w:rsidR="00060D53">
        <w:rPr>
          <w:rFonts w:ascii="Times New Roman" w:eastAsia="Times New Roman" w:hAnsi="Times New Roman" w:cs="Times New Roman"/>
          <w:b/>
          <w:bCs/>
          <w:sz w:val="24"/>
          <w:szCs w:val="24"/>
          <w:lang w:eastAsia="hr-HR"/>
        </w:rPr>
        <w:t xml:space="preserve"> - R,I </w:t>
      </w:r>
    </w:p>
    <w:p w14:paraId="73BCFCE5" w14:textId="29E3D158"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 xml:space="preserve">Mjera doprinosi zaustavljanju negativnog trenda odlaska mladog stanovništva s područja Općine </w:t>
      </w:r>
      <w:r w:rsidR="00085C87" w:rsidRPr="006D041C">
        <w:rPr>
          <w:rFonts w:ascii="Times New Roman" w:eastAsia="Times New Roman" w:hAnsi="Times New Roman" w:cs="Times New Roman"/>
          <w:sz w:val="24"/>
          <w:szCs w:val="24"/>
          <w:lang w:eastAsia="hr-HR"/>
        </w:rPr>
        <w:t xml:space="preserve">Oprisavci </w:t>
      </w:r>
      <w:r w:rsidRPr="006D041C">
        <w:rPr>
          <w:rFonts w:ascii="Times New Roman" w:eastAsia="Times New Roman" w:hAnsi="Times New Roman" w:cs="Times New Roman"/>
          <w:sz w:val="24"/>
          <w:szCs w:val="24"/>
          <w:lang w:eastAsia="hr-HR"/>
        </w:rPr>
        <w:t xml:space="preserve">s glavnim ciljem poticanjem na ostanak istih. </w:t>
      </w:r>
    </w:p>
    <w:p w14:paraId="6B52D6EA" w14:textId="77777777"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Planirana je provedba projekata kojima se potiče demografski rast i aktivno življenje.</w:t>
      </w:r>
    </w:p>
    <w:p w14:paraId="640BCA57" w14:textId="73147D2A"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 xml:space="preserve">Planirana je provedba projekata koji bi utjecali na ostanak mladih u Općini </w:t>
      </w:r>
      <w:r w:rsidR="0028629D" w:rsidRPr="006D041C">
        <w:rPr>
          <w:rFonts w:ascii="Times New Roman" w:eastAsia="Times New Roman" w:hAnsi="Times New Roman" w:cs="Times New Roman"/>
          <w:sz w:val="24"/>
          <w:szCs w:val="24"/>
          <w:lang w:eastAsia="hr-HR"/>
        </w:rPr>
        <w:t>Oprisavci</w:t>
      </w:r>
      <w:r w:rsidRPr="006D041C">
        <w:rPr>
          <w:rFonts w:ascii="Times New Roman" w:eastAsia="Times New Roman" w:hAnsi="Times New Roman" w:cs="Times New Roman"/>
          <w:sz w:val="24"/>
          <w:szCs w:val="24"/>
          <w:lang w:eastAsia="hr-HR"/>
        </w:rPr>
        <w:t xml:space="preserve">, odnosno zaustavili iseljavanje mladih poticanjem otvaranja radnih mjesta, stambenim zbrinjavanjem mladih obitelji i sl. </w:t>
      </w:r>
    </w:p>
    <w:p w14:paraId="0E8F61B0" w14:textId="77777777" w:rsidR="00CA4798" w:rsidRPr="006D041C" w:rsidRDefault="00CA4798" w:rsidP="006D041C">
      <w:pPr>
        <w:spacing w:after="0" w:line="276" w:lineRule="auto"/>
        <w:ind w:left="720"/>
        <w:jc w:val="both"/>
        <w:rPr>
          <w:rFonts w:ascii="Times New Roman" w:hAnsi="Times New Roman" w:cs="Times New Roman"/>
          <w:b/>
          <w:bCs/>
          <w:sz w:val="24"/>
          <w:szCs w:val="24"/>
          <w:u w:val="single"/>
        </w:rPr>
      </w:pPr>
    </w:p>
    <w:p w14:paraId="1E2BFC70" w14:textId="209EFE52" w:rsidR="00472170" w:rsidRDefault="00472170" w:rsidP="006D041C">
      <w:pPr>
        <w:spacing w:after="0" w:line="276" w:lineRule="auto"/>
        <w:ind w:left="720"/>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41CD56B0" w14:textId="77777777" w:rsidR="00A54B58" w:rsidRDefault="00A54B58" w:rsidP="006D041C">
      <w:pPr>
        <w:spacing w:after="0" w:line="276" w:lineRule="auto"/>
        <w:ind w:left="720"/>
        <w:jc w:val="both"/>
        <w:rPr>
          <w:rFonts w:ascii="Times New Roman" w:hAnsi="Times New Roman" w:cs="Times New Roman"/>
          <w:b/>
          <w:bCs/>
          <w:sz w:val="24"/>
          <w:szCs w:val="24"/>
          <w:u w:val="single"/>
        </w:rPr>
      </w:pPr>
    </w:p>
    <w:p w14:paraId="2DB6E058" w14:textId="1F8C052E" w:rsidR="00165F03" w:rsidRDefault="00165F03" w:rsidP="00165F03">
      <w:pPr>
        <w:pStyle w:val="Odlomakpopisa"/>
        <w:numPr>
          <w:ilvl w:val="0"/>
          <w:numId w:val="1"/>
        </w:numPr>
        <w:spacing w:after="0" w:line="276" w:lineRule="auto"/>
        <w:jc w:val="both"/>
        <w:rPr>
          <w:rFonts w:ascii="Times New Roman" w:hAnsi="Times New Roman" w:cs="Times New Roman"/>
          <w:bCs/>
          <w:sz w:val="24"/>
          <w:szCs w:val="24"/>
        </w:rPr>
      </w:pPr>
      <w:r w:rsidRPr="00165F03">
        <w:rPr>
          <w:rFonts w:ascii="Times New Roman" w:hAnsi="Times New Roman" w:cs="Times New Roman"/>
          <w:bCs/>
          <w:sz w:val="24"/>
          <w:szCs w:val="24"/>
        </w:rPr>
        <w:t xml:space="preserve">osiguranje jednokratnih novčanih pomoći za </w:t>
      </w:r>
      <w:r w:rsidR="00DB76D6">
        <w:rPr>
          <w:rFonts w:ascii="Times New Roman" w:hAnsi="Times New Roman" w:cs="Times New Roman"/>
          <w:bCs/>
          <w:sz w:val="24"/>
          <w:szCs w:val="24"/>
        </w:rPr>
        <w:t xml:space="preserve">sve </w:t>
      </w:r>
      <w:r w:rsidRPr="00165F03">
        <w:rPr>
          <w:rFonts w:ascii="Times New Roman" w:hAnsi="Times New Roman" w:cs="Times New Roman"/>
          <w:bCs/>
          <w:sz w:val="24"/>
          <w:szCs w:val="24"/>
        </w:rPr>
        <w:t>roditelje novorođene djece na području općine Oprisavci</w:t>
      </w:r>
    </w:p>
    <w:p w14:paraId="3EC5E6BE" w14:textId="088AE79C" w:rsidR="00DB76D6" w:rsidRPr="00DB76D6" w:rsidRDefault="00DB76D6" w:rsidP="00DB76D6">
      <w:pPr>
        <w:spacing w:after="0" w:line="276" w:lineRule="auto"/>
        <w:ind w:left="360"/>
        <w:jc w:val="both"/>
        <w:rPr>
          <w:rFonts w:ascii="Times New Roman" w:hAnsi="Times New Roman" w:cs="Times New Roman"/>
          <w:bCs/>
          <w:sz w:val="24"/>
          <w:szCs w:val="24"/>
        </w:rPr>
      </w:pPr>
    </w:p>
    <w:p w14:paraId="0A096DDF" w14:textId="3A65C172" w:rsidR="00A54B58" w:rsidRPr="00A54B58" w:rsidRDefault="00A54B58" w:rsidP="00A54B58">
      <w:pPr>
        <w:pStyle w:val="Odlomakpopisa"/>
        <w:numPr>
          <w:ilvl w:val="0"/>
          <w:numId w:val="1"/>
        </w:numPr>
        <w:spacing w:after="0" w:line="276" w:lineRule="auto"/>
        <w:jc w:val="both"/>
        <w:rPr>
          <w:rFonts w:ascii="Times New Roman" w:hAnsi="Times New Roman" w:cs="Times New Roman"/>
          <w:sz w:val="24"/>
          <w:szCs w:val="24"/>
          <w:u w:val="single"/>
        </w:rPr>
      </w:pPr>
      <w:r w:rsidRPr="00A54B58">
        <w:rPr>
          <w:rFonts w:ascii="Times New Roman" w:hAnsi="Times New Roman" w:cs="Times New Roman"/>
          <w:sz w:val="24"/>
          <w:szCs w:val="24"/>
        </w:rPr>
        <w:lastRenderedPageBreak/>
        <w:t>provedba aktivnosti mjera kojima se potiče stambeno zbrinjavanje mladih osoba na području Općine Oprisavci kroz kupnju prve nekretnine ili izgradnju stambenog objekta na području općine</w:t>
      </w:r>
    </w:p>
    <w:p w14:paraId="26C8B684" w14:textId="77777777" w:rsidR="00A54B58" w:rsidRPr="006D041C" w:rsidRDefault="00A54B58" w:rsidP="00A54B58">
      <w:pPr>
        <w:numPr>
          <w:ilvl w:val="0"/>
          <w:numId w:val="1"/>
        </w:num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rPr>
        <w:t xml:space="preserve">pravo građenja na općinskim parcelama na 99 godina uz mogućnost otkupa nakon 10 godina </w:t>
      </w:r>
    </w:p>
    <w:p w14:paraId="36938671" w14:textId="76A8378D" w:rsidR="00A54B58" w:rsidRPr="00A54B58" w:rsidRDefault="00A54B58" w:rsidP="00A54B58">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izgradnja stanova putem Programa POS-a (program poticajne stanogradnje) u naselju</w:t>
      </w:r>
      <w:r>
        <w:rPr>
          <w:rFonts w:ascii="Times New Roman" w:hAnsi="Times New Roman" w:cs="Times New Roman"/>
          <w:sz w:val="24"/>
          <w:szCs w:val="24"/>
        </w:rPr>
        <w:t xml:space="preserve"> Oprisavci</w:t>
      </w:r>
      <w:r w:rsidRPr="00A54B58">
        <w:rPr>
          <w:rFonts w:ascii="Times New Roman" w:hAnsi="Times New Roman" w:cs="Times New Roman"/>
          <w:sz w:val="24"/>
          <w:szCs w:val="24"/>
        </w:rPr>
        <w:tab/>
      </w:r>
    </w:p>
    <w:p w14:paraId="54996668" w14:textId="77777777" w:rsidR="00A54B58" w:rsidRPr="006D041C" w:rsidRDefault="00A54B58" w:rsidP="00A54B58">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provođenje stambenog zbrinjavanja kroz </w:t>
      </w:r>
      <w:proofErr w:type="spellStart"/>
      <w:r>
        <w:rPr>
          <w:rFonts w:ascii="Times New Roman" w:hAnsi="Times New Roman" w:cs="Times New Roman"/>
          <w:sz w:val="24"/>
          <w:szCs w:val="24"/>
        </w:rPr>
        <w:t>priuštivo</w:t>
      </w:r>
      <w:proofErr w:type="spellEnd"/>
      <w:r>
        <w:rPr>
          <w:rFonts w:ascii="Times New Roman" w:hAnsi="Times New Roman" w:cs="Times New Roman"/>
          <w:sz w:val="24"/>
          <w:szCs w:val="24"/>
        </w:rPr>
        <w:t xml:space="preserve"> stanovanje u suradnji s Ministarstvom prostornog uređenja, graditeljstva i državne imovine na području općine Oprisavci </w:t>
      </w:r>
      <w:r w:rsidRPr="006D041C">
        <w:rPr>
          <w:rFonts w:ascii="Times New Roman" w:hAnsi="Times New Roman" w:cs="Times New Roman"/>
          <w:sz w:val="24"/>
          <w:szCs w:val="24"/>
        </w:rPr>
        <w:t xml:space="preserve"> </w:t>
      </w:r>
    </w:p>
    <w:p w14:paraId="1BFA76F4" w14:textId="77777777" w:rsidR="00A54B58" w:rsidRPr="006D041C" w:rsidRDefault="00A54B58" w:rsidP="00A54B58">
      <w:pPr>
        <w:spacing w:after="0" w:line="276" w:lineRule="auto"/>
        <w:jc w:val="both"/>
        <w:rPr>
          <w:rFonts w:ascii="Times New Roman" w:hAnsi="Times New Roman" w:cs="Times New Roman"/>
          <w:sz w:val="24"/>
          <w:szCs w:val="24"/>
        </w:rPr>
      </w:pPr>
    </w:p>
    <w:p w14:paraId="40B71B05" w14:textId="77777777" w:rsidR="0028629D" w:rsidRPr="006D041C" w:rsidRDefault="0028629D"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Provedba mjere planirana je kontinuirano tijekom provedbe Programa.</w:t>
      </w:r>
    </w:p>
    <w:p w14:paraId="4B9475D8" w14:textId="77777777" w:rsidR="0028629D" w:rsidRPr="006D041C" w:rsidRDefault="0028629D" w:rsidP="006D041C">
      <w:pPr>
        <w:pStyle w:val="Odlomakpopisa"/>
        <w:spacing w:after="0" w:line="276" w:lineRule="auto"/>
        <w:jc w:val="both"/>
        <w:rPr>
          <w:rFonts w:ascii="Times New Roman" w:eastAsia="Times New Roman" w:hAnsi="Times New Roman" w:cs="Times New Roman"/>
          <w:sz w:val="24"/>
          <w:szCs w:val="24"/>
          <w:lang w:eastAsia="hr-HR"/>
        </w:rPr>
      </w:pPr>
    </w:p>
    <w:p w14:paraId="5A4E4A80" w14:textId="05CFA264" w:rsidR="006C145B" w:rsidRPr="006D041C" w:rsidRDefault="00DC54EA" w:rsidP="006D041C">
      <w:pPr>
        <w:spacing w:before="100" w:beforeAutospacing="1" w:after="100" w:afterAutospacing="1" w:line="276" w:lineRule="auto"/>
        <w:jc w:val="both"/>
        <w:rPr>
          <w:rFonts w:ascii="Times New Roman" w:eastAsia="Times New Roman" w:hAnsi="Times New Roman" w:cs="Times New Roman"/>
          <w:i/>
          <w:iCs/>
          <w:sz w:val="24"/>
          <w:szCs w:val="24"/>
          <w:u w:val="single"/>
          <w:lang w:eastAsia="hr-HR"/>
        </w:rPr>
      </w:pPr>
      <w:r w:rsidRPr="006D041C">
        <w:rPr>
          <w:rFonts w:ascii="Times New Roman" w:eastAsia="Times New Roman" w:hAnsi="Times New Roman" w:cs="Times New Roman"/>
          <w:i/>
          <w:iCs/>
          <w:sz w:val="24"/>
          <w:szCs w:val="24"/>
          <w:u w:val="single"/>
          <w:lang w:eastAsia="hr-HR"/>
        </w:rPr>
        <w:t xml:space="preserve">Posebni cilj </w:t>
      </w:r>
      <w:r w:rsidR="00060D53">
        <w:rPr>
          <w:rFonts w:ascii="Times New Roman" w:eastAsia="Times New Roman" w:hAnsi="Times New Roman" w:cs="Times New Roman"/>
          <w:i/>
          <w:iCs/>
          <w:sz w:val="24"/>
          <w:szCs w:val="24"/>
          <w:u w:val="single"/>
          <w:lang w:eastAsia="hr-HR"/>
        </w:rPr>
        <w:t>6</w:t>
      </w:r>
      <w:r w:rsidR="00D61C49" w:rsidRPr="006D041C">
        <w:rPr>
          <w:rFonts w:ascii="Times New Roman" w:eastAsia="Times New Roman" w:hAnsi="Times New Roman" w:cs="Times New Roman"/>
          <w:i/>
          <w:iCs/>
          <w:sz w:val="24"/>
          <w:szCs w:val="24"/>
          <w:u w:val="single"/>
          <w:lang w:eastAsia="hr-HR"/>
        </w:rPr>
        <w:t>. Ulaganje u zdravstvenu i socijalnu skrb</w:t>
      </w:r>
    </w:p>
    <w:p w14:paraId="3129080D" w14:textId="5DDA5144" w:rsidR="00D61C49" w:rsidRPr="006D041C" w:rsidRDefault="00DC54EA"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060D53">
        <w:rPr>
          <w:rFonts w:ascii="Times New Roman" w:hAnsi="Times New Roman" w:cs="Times New Roman"/>
          <w:b/>
          <w:bCs/>
          <w:sz w:val="24"/>
          <w:szCs w:val="24"/>
        </w:rPr>
        <w:t>6</w:t>
      </w:r>
      <w:r w:rsidRPr="006D041C">
        <w:rPr>
          <w:rFonts w:ascii="Times New Roman" w:hAnsi="Times New Roman" w:cs="Times New Roman"/>
          <w:b/>
          <w:bCs/>
          <w:sz w:val="24"/>
          <w:szCs w:val="24"/>
        </w:rPr>
        <w:t>.1.</w:t>
      </w:r>
      <w:r w:rsidR="00D61C49" w:rsidRPr="006D041C">
        <w:rPr>
          <w:rFonts w:ascii="Times New Roman" w:hAnsi="Times New Roman" w:cs="Times New Roman"/>
          <w:b/>
          <w:bCs/>
          <w:sz w:val="24"/>
          <w:szCs w:val="24"/>
        </w:rPr>
        <w:t xml:space="preserve"> Povećanje dostupnosti i kvalitete usluga u sustavu socijalne skrbi</w:t>
      </w:r>
      <w:r w:rsidR="00060D53">
        <w:rPr>
          <w:rFonts w:ascii="Times New Roman" w:hAnsi="Times New Roman" w:cs="Times New Roman"/>
          <w:b/>
          <w:bCs/>
          <w:sz w:val="24"/>
          <w:szCs w:val="24"/>
        </w:rPr>
        <w:t>-R</w:t>
      </w:r>
    </w:p>
    <w:p w14:paraId="0E26B9E3" w14:textId="309F0B4C"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Mjera doprinosi poboljšanju dostupnosti i kvalitete socijalnih usluga putem socijalnog uključivanja, unapređenja i modernizacije sustava socijalne skrbi na području Općine </w:t>
      </w:r>
      <w:r w:rsidR="00472170" w:rsidRPr="006D041C">
        <w:rPr>
          <w:rFonts w:ascii="Times New Roman" w:hAnsi="Times New Roman" w:cs="Times New Roman"/>
          <w:sz w:val="24"/>
          <w:szCs w:val="24"/>
        </w:rPr>
        <w:t>Oprisavci</w:t>
      </w:r>
      <w:r w:rsidRPr="006D041C">
        <w:rPr>
          <w:rFonts w:ascii="Times New Roman" w:hAnsi="Times New Roman" w:cs="Times New Roman"/>
          <w:sz w:val="24"/>
          <w:szCs w:val="24"/>
        </w:rPr>
        <w:t>.</w:t>
      </w:r>
    </w:p>
    <w:p w14:paraId="227E002D" w14:textId="739598DE"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Planirana je provedba aktivnosti usmjerenih na ulaganje u zdravstvenu i socijalnu skrb povećanjem dostupnosti i kvalitete usluga u sustavu socijalne skrbi.</w:t>
      </w:r>
    </w:p>
    <w:p w14:paraId="66F2A323" w14:textId="77777777" w:rsidR="00A54B58" w:rsidRDefault="00A54B58" w:rsidP="00E33E96">
      <w:pPr>
        <w:spacing w:after="0" w:line="276" w:lineRule="auto"/>
        <w:jc w:val="both"/>
        <w:rPr>
          <w:rFonts w:ascii="Times New Roman" w:hAnsi="Times New Roman" w:cs="Times New Roman"/>
          <w:b/>
          <w:bCs/>
          <w:sz w:val="24"/>
          <w:szCs w:val="24"/>
          <w:u w:val="single"/>
        </w:rPr>
      </w:pPr>
    </w:p>
    <w:p w14:paraId="5E476586" w14:textId="77777777" w:rsidR="00E40460" w:rsidRDefault="00E40460" w:rsidP="00DB76D6">
      <w:pPr>
        <w:spacing w:after="0" w:line="276" w:lineRule="auto"/>
        <w:jc w:val="both"/>
        <w:rPr>
          <w:rFonts w:ascii="Times New Roman" w:hAnsi="Times New Roman" w:cs="Times New Roman"/>
          <w:b/>
          <w:bCs/>
          <w:sz w:val="24"/>
          <w:szCs w:val="24"/>
          <w:u w:val="single"/>
        </w:rPr>
      </w:pPr>
    </w:p>
    <w:p w14:paraId="44C85F27" w14:textId="04425E9D" w:rsidR="00472170" w:rsidRPr="006D041C" w:rsidRDefault="00472170" w:rsidP="006D041C">
      <w:pPr>
        <w:spacing w:after="0" w:line="276" w:lineRule="auto"/>
        <w:ind w:left="720"/>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01344ED6" w14:textId="77777777" w:rsidR="00472170" w:rsidRPr="006D041C" w:rsidRDefault="00472170" w:rsidP="006D041C">
      <w:pPr>
        <w:spacing w:after="0" w:line="276" w:lineRule="auto"/>
        <w:ind w:left="720"/>
        <w:jc w:val="both"/>
        <w:rPr>
          <w:rFonts w:ascii="Times New Roman" w:hAnsi="Times New Roman" w:cs="Times New Roman"/>
          <w:b/>
          <w:bCs/>
          <w:sz w:val="24"/>
          <w:szCs w:val="24"/>
          <w:u w:val="single"/>
        </w:rPr>
      </w:pPr>
    </w:p>
    <w:p w14:paraId="31E0F55A" w14:textId="435F9448" w:rsidR="00D61C49" w:rsidRPr="006D041C" w:rsidRDefault="00D61C49" w:rsidP="0001293D">
      <w:pPr>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aktivnosti vezane za pružanje socijalne skrbi osjetljivim skupinama kroz projekt „Zaželi“,</w:t>
      </w:r>
    </w:p>
    <w:p w14:paraId="1E3142A2" w14:textId="02FBB78C" w:rsidR="00D61C49" w:rsidRDefault="00D61C49" w:rsidP="0001293D">
      <w:pPr>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aktivnosti u području dodjele</w:t>
      </w:r>
      <w:r w:rsidR="00A54B58">
        <w:rPr>
          <w:rFonts w:ascii="Times New Roman" w:hAnsi="Times New Roman" w:cs="Times New Roman"/>
          <w:sz w:val="24"/>
          <w:szCs w:val="24"/>
        </w:rPr>
        <w:t xml:space="preserve"> jednokratnih novčanih pomoći o</w:t>
      </w:r>
      <w:r w:rsidR="00D56215" w:rsidRPr="006D041C">
        <w:rPr>
          <w:rFonts w:ascii="Times New Roman" w:hAnsi="Times New Roman" w:cs="Times New Roman"/>
          <w:sz w:val="24"/>
          <w:szCs w:val="24"/>
        </w:rPr>
        <w:t>sobama slabijeg imovinskog stanja i obitelji</w:t>
      </w:r>
      <w:r w:rsidR="00A54B58">
        <w:rPr>
          <w:rFonts w:ascii="Times New Roman" w:hAnsi="Times New Roman" w:cs="Times New Roman"/>
          <w:sz w:val="24"/>
          <w:szCs w:val="24"/>
        </w:rPr>
        <w:t>ma</w:t>
      </w:r>
      <w:r w:rsidR="00D56215" w:rsidRPr="006D041C">
        <w:rPr>
          <w:rFonts w:ascii="Times New Roman" w:hAnsi="Times New Roman" w:cs="Times New Roman"/>
          <w:sz w:val="24"/>
          <w:szCs w:val="24"/>
        </w:rPr>
        <w:t xml:space="preserve"> u potrebi</w:t>
      </w:r>
    </w:p>
    <w:p w14:paraId="3461C954" w14:textId="2675744F" w:rsidR="00A54B58" w:rsidRPr="006D041C" w:rsidRDefault="00A54B58" w:rsidP="0001293D">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prava korisnika zajamčene minimalne naknade na troškove stanovanja i troškove ogrjeva </w:t>
      </w:r>
    </w:p>
    <w:p w14:paraId="62D5F886" w14:textId="7E4B9360" w:rsidR="00D61C49" w:rsidRPr="006D041C" w:rsidRDefault="00383C0A" w:rsidP="0001293D">
      <w:pPr>
        <w:pStyle w:val="Odlomakpopisa"/>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jednokratne </w:t>
      </w:r>
      <w:r w:rsidR="00D56215" w:rsidRPr="006D041C">
        <w:rPr>
          <w:rFonts w:ascii="Times New Roman" w:hAnsi="Times New Roman" w:cs="Times New Roman"/>
          <w:sz w:val="24"/>
          <w:szCs w:val="24"/>
        </w:rPr>
        <w:t xml:space="preserve">pomoći umirovljenicima </w:t>
      </w:r>
      <w:r w:rsidR="00A54B58">
        <w:rPr>
          <w:rFonts w:ascii="Times New Roman" w:hAnsi="Times New Roman" w:cs="Times New Roman"/>
          <w:sz w:val="24"/>
          <w:szCs w:val="24"/>
        </w:rPr>
        <w:t>za uskrsne i božićne blagdane</w:t>
      </w:r>
    </w:p>
    <w:p w14:paraId="37E61736" w14:textId="77777777" w:rsidR="0028629D" w:rsidRPr="006D041C" w:rsidRDefault="0028629D" w:rsidP="006D041C">
      <w:pPr>
        <w:spacing w:after="0" w:line="276" w:lineRule="auto"/>
        <w:jc w:val="both"/>
        <w:rPr>
          <w:rFonts w:ascii="Times New Roman" w:hAnsi="Times New Roman" w:cs="Times New Roman"/>
          <w:sz w:val="24"/>
          <w:szCs w:val="24"/>
        </w:rPr>
      </w:pPr>
    </w:p>
    <w:p w14:paraId="24611276" w14:textId="736FBCC0" w:rsidR="00472170" w:rsidRPr="006D041C" w:rsidRDefault="00472170"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w:t>
      </w:r>
      <w:r w:rsidR="00A54B58">
        <w:rPr>
          <w:rFonts w:ascii="Times New Roman" w:hAnsi="Times New Roman" w:cs="Times New Roman"/>
          <w:sz w:val="24"/>
          <w:szCs w:val="24"/>
        </w:rPr>
        <w:t>vedba mjere planirana je od 2025. do 2029. godine.</w:t>
      </w:r>
    </w:p>
    <w:p w14:paraId="77A5CD85" w14:textId="77777777" w:rsidR="00472170" w:rsidRPr="006D041C" w:rsidRDefault="00472170" w:rsidP="006D041C">
      <w:pPr>
        <w:spacing w:line="276" w:lineRule="auto"/>
        <w:ind w:left="720"/>
        <w:jc w:val="both"/>
        <w:rPr>
          <w:rFonts w:ascii="Times New Roman" w:hAnsi="Times New Roman" w:cs="Times New Roman"/>
          <w:sz w:val="24"/>
          <w:szCs w:val="24"/>
        </w:rPr>
      </w:pPr>
    </w:p>
    <w:p w14:paraId="3853799B" w14:textId="5F5EF08E" w:rsidR="00D61C49" w:rsidRPr="006D041C" w:rsidRDefault="00D61C49" w:rsidP="006D041C">
      <w:pPr>
        <w:spacing w:line="276" w:lineRule="auto"/>
        <w:jc w:val="both"/>
        <w:rPr>
          <w:rFonts w:ascii="Times New Roman" w:hAnsi="Times New Roman" w:cs="Times New Roman"/>
          <w:i/>
          <w:iCs/>
          <w:sz w:val="24"/>
          <w:szCs w:val="24"/>
          <w:u w:val="single"/>
        </w:rPr>
      </w:pPr>
      <w:r w:rsidRPr="006D041C">
        <w:rPr>
          <w:rFonts w:ascii="Times New Roman" w:hAnsi="Times New Roman" w:cs="Times New Roman"/>
          <w:i/>
          <w:iCs/>
          <w:sz w:val="24"/>
          <w:szCs w:val="24"/>
          <w:u w:val="single"/>
        </w:rPr>
        <w:t xml:space="preserve">Posebni cilj </w:t>
      </w:r>
      <w:r w:rsidR="009742A3">
        <w:rPr>
          <w:rFonts w:ascii="Times New Roman" w:hAnsi="Times New Roman" w:cs="Times New Roman"/>
          <w:i/>
          <w:iCs/>
          <w:sz w:val="24"/>
          <w:szCs w:val="24"/>
          <w:u w:val="single"/>
        </w:rPr>
        <w:t>7</w:t>
      </w:r>
      <w:r w:rsidRPr="006D041C">
        <w:rPr>
          <w:rFonts w:ascii="Times New Roman" w:hAnsi="Times New Roman" w:cs="Times New Roman"/>
          <w:i/>
          <w:iCs/>
          <w:sz w:val="24"/>
          <w:szCs w:val="24"/>
          <w:u w:val="single"/>
        </w:rPr>
        <w:t>. Ulaganje u kulturu</w:t>
      </w:r>
    </w:p>
    <w:p w14:paraId="62265E99" w14:textId="39E5923B" w:rsidR="00517784" w:rsidRPr="006D041C" w:rsidRDefault="00517784"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9742A3">
        <w:rPr>
          <w:rFonts w:ascii="Times New Roman" w:hAnsi="Times New Roman" w:cs="Times New Roman"/>
          <w:b/>
          <w:bCs/>
          <w:sz w:val="24"/>
          <w:szCs w:val="24"/>
        </w:rPr>
        <w:t>7</w:t>
      </w:r>
      <w:r w:rsidR="00DC54EA" w:rsidRPr="006D041C">
        <w:rPr>
          <w:rFonts w:ascii="Times New Roman" w:hAnsi="Times New Roman" w:cs="Times New Roman"/>
          <w:b/>
          <w:bCs/>
          <w:sz w:val="24"/>
          <w:szCs w:val="24"/>
        </w:rPr>
        <w:t>.</w:t>
      </w:r>
      <w:r w:rsidRPr="006D041C">
        <w:rPr>
          <w:rFonts w:ascii="Times New Roman" w:hAnsi="Times New Roman" w:cs="Times New Roman"/>
          <w:b/>
          <w:bCs/>
          <w:sz w:val="24"/>
          <w:szCs w:val="24"/>
        </w:rPr>
        <w:t xml:space="preserve">1. Poticanje ulaganja u infrastrukturu u kulturi </w:t>
      </w:r>
      <w:r w:rsidR="009742A3">
        <w:rPr>
          <w:rFonts w:ascii="Times New Roman" w:hAnsi="Times New Roman" w:cs="Times New Roman"/>
          <w:b/>
          <w:bCs/>
          <w:sz w:val="24"/>
          <w:szCs w:val="24"/>
        </w:rPr>
        <w:t>-I</w:t>
      </w:r>
    </w:p>
    <w:p w14:paraId="3C53A1F6" w14:textId="4749B426"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 xml:space="preserve">Mjera doprinosi očuvanju i daljnjem osnaživanju materijalne i nematerijalne kulturne baštine </w:t>
      </w:r>
      <w:r w:rsidR="00C63E63" w:rsidRPr="006D041C">
        <w:rPr>
          <w:rFonts w:ascii="Times New Roman" w:eastAsia="Times New Roman" w:hAnsi="Times New Roman" w:cs="Times New Roman"/>
          <w:sz w:val="24"/>
          <w:szCs w:val="24"/>
          <w:lang w:eastAsia="hr-HR"/>
        </w:rPr>
        <w:t>n</w:t>
      </w:r>
      <w:r w:rsidRPr="006D041C">
        <w:rPr>
          <w:rFonts w:ascii="Times New Roman" w:eastAsia="Times New Roman" w:hAnsi="Times New Roman" w:cs="Times New Roman"/>
          <w:sz w:val="24"/>
          <w:szCs w:val="24"/>
          <w:lang w:eastAsia="hr-HR"/>
        </w:rPr>
        <w:t xml:space="preserve">a području Općine </w:t>
      </w:r>
      <w:r w:rsidR="0028629D" w:rsidRPr="006D041C">
        <w:rPr>
          <w:rFonts w:ascii="Times New Roman" w:eastAsia="Times New Roman" w:hAnsi="Times New Roman" w:cs="Times New Roman"/>
          <w:sz w:val="24"/>
          <w:szCs w:val="24"/>
          <w:lang w:eastAsia="hr-HR"/>
        </w:rPr>
        <w:t>Oprisavci</w:t>
      </w:r>
      <w:r w:rsidRPr="006D041C">
        <w:rPr>
          <w:rFonts w:ascii="Times New Roman" w:eastAsia="Times New Roman" w:hAnsi="Times New Roman" w:cs="Times New Roman"/>
          <w:sz w:val="24"/>
          <w:szCs w:val="24"/>
          <w:lang w:eastAsia="hr-HR"/>
        </w:rPr>
        <w:t xml:space="preserve"> podržavanjem  i osnaživanjem  kulturno umjetničkih programa i rada kulturnih društav</w:t>
      </w:r>
      <w:r w:rsidR="00C63E63" w:rsidRPr="006D041C">
        <w:rPr>
          <w:rFonts w:ascii="Times New Roman" w:eastAsia="Times New Roman" w:hAnsi="Times New Roman" w:cs="Times New Roman"/>
          <w:sz w:val="24"/>
          <w:szCs w:val="24"/>
          <w:lang w:eastAsia="hr-HR"/>
        </w:rPr>
        <w:t>a putem ulaganja u poboljšanje infrastrukture u kulturi.</w:t>
      </w:r>
    </w:p>
    <w:p w14:paraId="18811F2B" w14:textId="3152B115"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lastRenderedPageBreak/>
        <w:t>Planirana je provedba projekata usmjerenih na pružanje podrške kulturno umjetničkim programima i radu kulturnih društava.</w:t>
      </w:r>
    </w:p>
    <w:p w14:paraId="4C6048A5" w14:textId="77777777" w:rsidR="00DE7B54" w:rsidRPr="006D041C" w:rsidRDefault="00DE7B54" w:rsidP="006D041C">
      <w:pPr>
        <w:spacing w:after="0" w:line="276" w:lineRule="auto"/>
        <w:jc w:val="both"/>
        <w:rPr>
          <w:rFonts w:ascii="Times New Roman" w:eastAsia="Times New Roman" w:hAnsi="Times New Roman" w:cs="Times New Roman"/>
          <w:sz w:val="24"/>
          <w:szCs w:val="24"/>
          <w:lang w:eastAsia="hr-HR"/>
        </w:rPr>
      </w:pPr>
    </w:p>
    <w:p w14:paraId="39A19C48" w14:textId="56F76CD6" w:rsidR="00DE7B54" w:rsidRPr="006D041C" w:rsidRDefault="00DE7B54" w:rsidP="006D041C">
      <w:pPr>
        <w:spacing w:after="0" w:line="276" w:lineRule="auto"/>
        <w:ind w:firstLine="708"/>
        <w:jc w:val="both"/>
        <w:rPr>
          <w:rFonts w:ascii="Times New Roman" w:eastAsia="Times New Roman" w:hAnsi="Times New Roman" w:cs="Times New Roman"/>
          <w:b/>
          <w:bCs/>
          <w:sz w:val="24"/>
          <w:szCs w:val="24"/>
          <w:u w:val="single"/>
          <w:lang w:eastAsia="hr-HR"/>
        </w:rPr>
      </w:pPr>
      <w:r w:rsidRPr="006D041C">
        <w:rPr>
          <w:rFonts w:ascii="Times New Roman" w:eastAsia="Times New Roman" w:hAnsi="Times New Roman" w:cs="Times New Roman"/>
          <w:b/>
          <w:bCs/>
          <w:sz w:val="24"/>
          <w:szCs w:val="24"/>
          <w:u w:val="single"/>
          <w:lang w:eastAsia="hr-HR"/>
        </w:rPr>
        <w:t>AKTIVNOSTI:</w:t>
      </w:r>
    </w:p>
    <w:p w14:paraId="6D172482" w14:textId="77777777" w:rsidR="00517784" w:rsidRPr="006D041C" w:rsidRDefault="00517784" w:rsidP="006D041C">
      <w:pPr>
        <w:spacing w:after="0" w:line="276" w:lineRule="auto"/>
        <w:ind w:firstLine="708"/>
        <w:jc w:val="both"/>
        <w:rPr>
          <w:rFonts w:ascii="Times New Roman" w:eastAsia="Times New Roman" w:hAnsi="Times New Roman" w:cs="Times New Roman"/>
          <w:b/>
          <w:bCs/>
          <w:sz w:val="24"/>
          <w:szCs w:val="24"/>
          <w:u w:val="single"/>
          <w:lang w:eastAsia="hr-HR"/>
        </w:rPr>
      </w:pPr>
    </w:p>
    <w:p w14:paraId="536616AB" w14:textId="5DC755B8" w:rsidR="00DE7B54" w:rsidRPr="006D041C" w:rsidRDefault="00DB76D6" w:rsidP="0001293D">
      <w:pPr>
        <w:pStyle w:val="Odlomakpopisa"/>
        <w:numPr>
          <w:ilvl w:val="0"/>
          <w:numId w:val="1"/>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w:t>
      </w:r>
      <w:r w:rsidR="00517784" w:rsidRPr="006D041C">
        <w:rPr>
          <w:rFonts w:ascii="Times New Roman" w:eastAsia="Times New Roman" w:hAnsi="Times New Roman" w:cs="Times New Roman"/>
          <w:sz w:val="24"/>
          <w:szCs w:val="24"/>
          <w:lang w:eastAsia="hr-HR"/>
        </w:rPr>
        <w:t>gradnja i rekonstrukcija društvenih domova u</w:t>
      </w:r>
      <w:r w:rsidR="00265A99">
        <w:rPr>
          <w:rFonts w:ascii="Times New Roman" w:eastAsia="Times New Roman" w:hAnsi="Times New Roman" w:cs="Times New Roman"/>
          <w:sz w:val="24"/>
          <w:szCs w:val="24"/>
          <w:lang w:eastAsia="hr-HR"/>
        </w:rPr>
        <w:t xml:space="preserve"> Prnjavoru i Trnjanskim </w:t>
      </w:r>
      <w:proofErr w:type="spellStart"/>
      <w:r w:rsidR="00265A99">
        <w:rPr>
          <w:rFonts w:ascii="Times New Roman" w:eastAsia="Times New Roman" w:hAnsi="Times New Roman" w:cs="Times New Roman"/>
          <w:sz w:val="24"/>
          <w:szCs w:val="24"/>
          <w:lang w:eastAsia="hr-HR"/>
        </w:rPr>
        <w:t>Kutima</w:t>
      </w:r>
      <w:proofErr w:type="spellEnd"/>
    </w:p>
    <w:p w14:paraId="4ABEC94C" w14:textId="355FA2F5" w:rsidR="00D61C49" w:rsidRPr="006D041C" w:rsidRDefault="009E21A5"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poticanje rada kulturno umjetničkih društava</w:t>
      </w:r>
    </w:p>
    <w:p w14:paraId="143D47D9" w14:textId="0D1267F4" w:rsidR="00D61C49" w:rsidRPr="006D041C"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promoviranje kulturno umjetničkih programa, kulturnih društava i provedenih aktivnosti,</w:t>
      </w:r>
    </w:p>
    <w:p w14:paraId="162AC5E6" w14:textId="57522DC3" w:rsidR="003A7D19" w:rsidRPr="006D041C" w:rsidRDefault="003A7D1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jačanje i poticanje uključenosti mladih osoba u kulturno-umjetničke programe</w:t>
      </w:r>
    </w:p>
    <w:p w14:paraId="4E09E097" w14:textId="77C52B87" w:rsidR="00D61C49" w:rsidRPr="006D041C"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 xml:space="preserve">sufinanciranje projekata, programa i manifestacija kulturnih i civilnih sadržaja. </w:t>
      </w:r>
    </w:p>
    <w:p w14:paraId="617C62B8" w14:textId="44AF9F4A" w:rsidR="00485E7D" w:rsidRPr="006D041C" w:rsidRDefault="00DE7B54"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Provedba mjere planirana je kontinuirano tijekom provedbe Programa.</w:t>
      </w:r>
    </w:p>
    <w:p w14:paraId="26067C81" w14:textId="61E3287E" w:rsidR="009742A3" w:rsidRDefault="009742A3" w:rsidP="006D041C">
      <w:pPr>
        <w:spacing w:after="0" w:line="276" w:lineRule="auto"/>
        <w:jc w:val="both"/>
        <w:rPr>
          <w:rFonts w:ascii="Times New Roman" w:eastAsia="Times New Roman" w:hAnsi="Times New Roman" w:cs="Times New Roman"/>
          <w:b/>
          <w:bCs/>
          <w:sz w:val="24"/>
          <w:szCs w:val="24"/>
          <w:lang w:eastAsia="hr-HR"/>
        </w:rPr>
      </w:pPr>
    </w:p>
    <w:p w14:paraId="4978A51E" w14:textId="77777777" w:rsidR="009742A3" w:rsidRDefault="009742A3" w:rsidP="006D041C">
      <w:pPr>
        <w:spacing w:after="0" w:line="276" w:lineRule="auto"/>
        <w:jc w:val="both"/>
        <w:rPr>
          <w:rFonts w:ascii="Times New Roman" w:eastAsia="Times New Roman" w:hAnsi="Times New Roman" w:cs="Times New Roman"/>
          <w:b/>
          <w:bCs/>
          <w:sz w:val="24"/>
          <w:szCs w:val="24"/>
          <w:lang w:eastAsia="hr-HR"/>
        </w:rPr>
      </w:pPr>
      <w:r w:rsidRPr="009742A3">
        <w:rPr>
          <w:rFonts w:ascii="Times New Roman" w:eastAsia="Times New Roman" w:hAnsi="Times New Roman" w:cs="Times New Roman"/>
          <w:b/>
          <w:bCs/>
          <w:sz w:val="24"/>
          <w:szCs w:val="24"/>
          <w:lang w:eastAsia="hr-HR"/>
        </w:rPr>
        <w:t xml:space="preserve">Prioritet 3. Zelena i digitalna tranzicija gospodarstva i društva  </w:t>
      </w:r>
    </w:p>
    <w:p w14:paraId="713BF89E" w14:textId="77777777" w:rsidR="009742A3" w:rsidRDefault="009742A3" w:rsidP="006D041C">
      <w:pPr>
        <w:spacing w:after="0" w:line="276" w:lineRule="auto"/>
        <w:jc w:val="both"/>
        <w:rPr>
          <w:rFonts w:ascii="Times New Roman" w:eastAsia="Times New Roman" w:hAnsi="Times New Roman" w:cs="Times New Roman"/>
          <w:i/>
          <w:iCs/>
          <w:sz w:val="24"/>
          <w:szCs w:val="24"/>
          <w:lang w:eastAsia="hr-HR"/>
        </w:rPr>
      </w:pPr>
    </w:p>
    <w:p w14:paraId="62955C7D" w14:textId="294C5A96" w:rsidR="009742A3" w:rsidRDefault="009742A3" w:rsidP="006D041C">
      <w:pPr>
        <w:spacing w:after="0" w:line="276" w:lineRule="auto"/>
        <w:jc w:val="both"/>
        <w:rPr>
          <w:rFonts w:ascii="Times New Roman" w:eastAsia="Times New Roman" w:hAnsi="Times New Roman" w:cs="Times New Roman"/>
          <w:i/>
          <w:iCs/>
          <w:sz w:val="24"/>
          <w:szCs w:val="24"/>
          <w:lang w:eastAsia="hr-HR"/>
        </w:rPr>
      </w:pPr>
      <w:r w:rsidRPr="009742A3">
        <w:rPr>
          <w:rFonts w:ascii="Times New Roman" w:eastAsia="Times New Roman" w:hAnsi="Times New Roman" w:cs="Times New Roman"/>
          <w:i/>
          <w:iCs/>
          <w:sz w:val="24"/>
          <w:szCs w:val="24"/>
          <w:lang w:eastAsia="hr-HR"/>
        </w:rPr>
        <w:t xml:space="preserve">Posebni cilj 8. Razvoj klasičnih grana gospodarstva korištenjem zelene i digitalne tranzicije  </w:t>
      </w:r>
    </w:p>
    <w:p w14:paraId="3D1BFB61" w14:textId="0F6A871D" w:rsidR="009742A3" w:rsidRDefault="009742A3" w:rsidP="006D041C">
      <w:pPr>
        <w:spacing w:after="0" w:line="276" w:lineRule="auto"/>
        <w:jc w:val="both"/>
        <w:rPr>
          <w:rFonts w:ascii="Times New Roman" w:eastAsia="Times New Roman" w:hAnsi="Times New Roman" w:cs="Times New Roman"/>
          <w:sz w:val="24"/>
          <w:szCs w:val="24"/>
          <w:lang w:eastAsia="hr-HR"/>
        </w:rPr>
      </w:pPr>
    </w:p>
    <w:p w14:paraId="49D04E06" w14:textId="77777777" w:rsidR="009742A3" w:rsidRDefault="009742A3" w:rsidP="006D041C">
      <w:pPr>
        <w:spacing w:after="0" w:line="276" w:lineRule="auto"/>
        <w:jc w:val="both"/>
        <w:rPr>
          <w:rFonts w:ascii="Times New Roman" w:eastAsia="Times New Roman" w:hAnsi="Times New Roman" w:cs="Times New Roman"/>
          <w:sz w:val="24"/>
          <w:szCs w:val="24"/>
          <w:lang w:eastAsia="hr-HR"/>
        </w:rPr>
      </w:pPr>
      <w:r w:rsidRPr="009742A3">
        <w:rPr>
          <w:rFonts w:ascii="Times New Roman" w:eastAsia="Times New Roman" w:hAnsi="Times New Roman" w:cs="Times New Roman"/>
          <w:sz w:val="24"/>
          <w:szCs w:val="24"/>
          <w:lang w:eastAsia="hr-HR"/>
        </w:rPr>
        <w:t xml:space="preserve">Mjera 8.2. Poticanje informatizacije i digitalizacije poslovanja </w:t>
      </w:r>
    </w:p>
    <w:p w14:paraId="6B8CBA05" w14:textId="77777777" w:rsidR="009742A3" w:rsidRDefault="009742A3" w:rsidP="006D041C">
      <w:pPr>
        <w:spacing w:after="0" w:line="276" w:lineRule="auto"/>
        <w:jc w:val="both"/>
        <w:rPr>
          <w:rFonts w:ascii="Times New Roman" w:eastAsia="Times New Roman" w:hAnsi="Times New Roman" w:cs="Times New Roman"/>
          <w:sz w:val="24"/>
          <w:szCs w:val="24"/>
          <w:lang w:eastAsia="hr-HR"/>
        </w:rPr>
      </w:pPr>
    </w:p>
    <w:p w14:paraId="78565E75" w14:textId="25CDCFFF" w:rsidR="009742A3" w:rsidRDefault="009742A3" w:rsidP="006D041C">
      <w:pPr>
        <w:spacing w:after="0" w:line="276" w:lineRule="auto"/>
        <w:jc w:val="both"/>
        <w:rPr>
          <w:rFonts w:ascii="Times New Roman" w:eastAsia="Times New Roman" w:hAnsi="Times New Roman" w:cs="Times New Roman"/>
          <w:sz w:val="24"/>
          <w:szCs w:val="24"/>
          <w:lang w:eastAsia="hr-HR"/>
        </w:rPr>
      </w:pPr>
      <w:r w:rsidRPr="009742A3">
        <w:rPr>
          <w:rFonts w:ascii="Times New Roman" w:eastAsia="Times New Roman" w:hAnsi="Times New Roman" w:cs="Times New Roman"/>
          <w:sz w:val="24"/>
          <w:szCs w:val="24"/>
          <w:lang w:eastAsia="hr-HR"/>
        </w:rPr>
        <w:t xml:space="preserve">- Poboljšanje poslovne produktivnosti korištenjem IKT-a i novih vještina unutar uprave  prema korisnicima, poboljšanje kvalitete života korištenjem e-usluga, osiguravanje sigurnog okruženja za pružanje e-usluga, povećanje konkurentnosti gospodarstva korištenjem e-usluga i otvaranje prostora inovacijama temeljenim na IKT-u i sl.   </w:t>
      </w:r>
    </w:p>
    <w:p w14:paraId="5D85B46F" w14:textId="77777777" w:rsidR="009742A3" w:rsidRDefault="009742A3" w:rsidP="006D041C">
      <w:pPr>
        <w:spacing w:after="0" w:line="276" w:lineRule="auto"/>
        <w:jc w:val="both"/>
        <w:rPr>
          <w:rFonts w:ascii="Times New Roman" w:eastAsia="Times New Roman" w:hAnsi="Times New Roman" w:cs="Times New Roman"/>
          <w:b/>
          <w:bCs/>
          <w:sz w:val="24"/>
          <w:szCs w:val="24"/>
          <w:lang w:eastAsia="hr-HR"/>
        </w:rPr>
      </w:pPr>
    </w:p>
    <w:p w14:paraId="7855869E" w14:textId="77777777" w:rsidR="00DE12C0" w:rsidRDefault="00DE12C0" w:rsidP="006D041C">
      <w:pPr>
        <w:spacing w:after="0" w:line="276" w:lineRule="auto"/>
        <w:jc w:val="both"/>
        <w:rPr>
          <w:rFonts w:ascii="Times New Roman" w:hAnsi="Times New Roman" w:cs="Times New Roman"/>
          <w:sz w:val="24"/>
          <w:szCs w:val="24"/>
        </w:rPr>
      </w:pPr>
    </w:p>
    <w:p w14:paraId="7B44F47F" w14:textId="19349B7D"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Planirana je provedba projekata usmjerenih na društveno odgovorno poslovanje.</w:t>
      </w:r>
    </w:p>
    <w:p w14:paraId="5D698B5D" w14:textId="77777777" w:rsidR="00E33E96" w:rsidRDefault="00E33E96" w:rsidP="006D041C">
      <w:pPr>
        <w:spacing w:after="0" w:line="276" w:lineRule="auto"/>
        <w:jc w:val="both"/>
        <w:rPr>
          <w:rFonts w:ascii="Times New Roman" w:hAnsi="Times New Roman" w:cs="Times New Roman"/>
          <w:b/>
          <w:bCs/>
          <w:sz w:val="24"/>
          <w:szCs w:val="24"/>
        </w:rPr>
      </w:pPr>
    </w:p>
    <w:p w14:paraId="53A213F3" w14:textId="30A13732" w:rsidR="00E33E96" w:rsidRDefault="00E33E96" w:rsidP="006D041C">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DB76D6">
        <w:rPr>
          <w:rFonts w:ascii="Times New Roman" w:hAnsi="Times New Roman" w:cs="Times New Roman"/>
          <w:b/>
          <w:bCs/>
          <w:sz w:val="24"/>
          <w:szCs w:val="24"/>
          <w:u w:val="single"/>
        </w:rPr>
        <w:t xml:space="preserve"> </w:t>
      </w:r>
    </w:p>
    <w:p w14:paraId="4B4E4FF5" w14:textId="77777777" w:rsidR="00E33E96" w:rsidRDefault="00E33E96" w:rsidP="006D041C">
      <w:pPr>
        <w:spacing w:after="0" w:line="276" w:lineRule="auto"/>
        <w:jc w:val="both"/>
        <w:rPr>
          <w:rFonts w:ascii="Times New Roman" w:hAnsi="Times New Roman" w:cs="Times New Roman"/>
          <w:b/>
          <w:bCs/>
          <w:sz w:val="24"/>
          <w:szCs w:val="24"/>
          <w:u w:val="single"/>
        </w:rPr>
      </w:pPr>
    </w:p>
    <w:p w14:paraId="38BA6296" w14:textId="4BB6936E" w:rsidR="00DE7B54" w:rsidRDefault="00E33E96" w:rsidP="00E33E96">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Pr="006D041C">
        <w:rPr>
          <w:rFonts w:ascii="Times New Roman" w:hAnsi="Times New Roman" w:cs="Times New Roman"/>
          <w:b/>
          <w:bCs/>
          <w:sz w:val="24"/>
          <w:szCs w:val="24"/>
          <w:u w:val="single"/>
        </w:rPr>
        <w:t>AKTIVNOSTI:</w:t>
      </w:r>
    </w:p>
    <w:p w14:paraId="2F81CFB0" w14:textId="77777777" w:rsidR="00E33E96" w:rsidRPr="006D041C" w:rsidRDefault="00E33E96" w:rsidP="006D041C">
      <w:pPr>
        <w:spacing w:after="0" w:line="276" w:lineRule="auto"/>
        <w:jc w:val="both"/>
        <w:rPr>
          <w:rFonts w:ascii="Times New Roman" w:hAnsi="Times New Roman" w:cs="Times New Roman"/>
          <w:b/>
          <w:bCs/>
          <w:sz w:val="24"/>
          <w:szCs w:val="24"/>
          <w:u w:val="single"/>
        </w:rPr>
      </w:pPr>
    </w:p>
    <w:p w14:paraId="54CBD08D" w14:textId="1634A31F" w:rsidR="00DE12C0" w:rsidRDefault="00DE12C0" w:rsidP="00DE12C0">
      <w:pPr>
        <w:pStyle w:val="Odlomakpopisa"/>
        <w:numPr>
          <w:ilvl w:val="0"/>
          <w:numId w:val="1"/>
        </w:numPr>
        <w:spacing w:after="0" w:line="276" w:lineRule="auto"/>
        <w:jc w:val="both"/>
        <w:rPr>
          <w:rFonts w:ascii="Times New Roman" w:eastAsia="Times New Roman" w:hAnsi="Times New Roman" w:cs="Times New Roman"/>
          <w:bCs/>
          <w:sz w:val="24"/>
          <w:szCs w:val="24"/>
          <w:lang w:eastAsia="hr-HR"/>
        </w:rPr>
      </w:pPr>
      <w:r w:rsidRPr="00DE12C0">
        <w:rPr>
          <w:rFonts w:ascii="Times New Roman" w:eastAsia="Times New Roman" w:hAnsi="Times New Roman" w:cs="Times New Roman"/>
          <w:bCs/>
          <w:sz w:val="24"/>
          <w:szCs w:val="24"/>
          <w:lang w:eastAsia="hr-HR"/>
        </w:rPr>
        <w:t>Nabava računalnih programa/aplikacija za potrebe rada općinske uprave. Provodit će se digitalizacija uprave kroz e-arhivu i e-sjednice</w:t>
      </w:r>
    </w:p>
    <w:p w14:paraId="7C629A60" w14:textId="77777777" w:rsidR="00DE12C0" w:rsidRPr="00DE12C0" w:rsidRDefault="00DE12C0" w:rsidP="00DB76D6">
      <w:pPr>
        <w:pStyle w:val="Odlomakpopisa"/>
        <w:spacing w:after="0" w:line="276" w:lineRule="auto"/>
        <w:jc w:val="both"/>
        <w:rPr>
          <w:rFonts w:ascii="Times New Roman" w:eastAsia="Times New Roman" w:hAnsi="Times New Roman" w:cs="Times New Roman"/>
          <w:bCs/>
          <w:sz w:val="24"/>
          <w:szCs w:val="24"/>
          <w:lang w:eastAsia="hr-HR"/>
        </w:rPr>
      </w:pPr>
    </w:p>
    <w:p w14:paraId="54226383" w14:textId="2A0CA0A5" w:rsidR="00D61C49" w:rsidRPr="00DE12C0" w:rsidRDefault="00D61C49" w:rsidP="00DE12C0">
      <w:pPr>
        <w:numPr>
          <w:ilvl w:val="0"/>
          <w:numId w:val="1"/>
        </w:numPr>
        <w:spacing w:line="276" w:lineRule="auto"/>
        <w:jc w:val="both"/>
        <w:rPr>
          <w:rFonts w:ascii="Times New Roman" w:hAnsi="Times New Roman" w:cs="Times New Roman"/>
          <w:sz w:val="24"/>
          <w:szCs w:val="24"/>
        </w:rPr>
      </w:pPr>
      <w:r w:rsidRPr="00DE12C0">
        <w:rPr>
          <w:rFonts w:ascii="Times New Roman" w:hAnsi="Times New Roman" w:cs="Times New Roman"/>
          <w:sz w:val="24"/>
          <w:szCs w:val="24"/>
        </w:rPr>
        <w:t>potpora kod provođenja radionica i edukacija o načinu primjene društveno odgovornog poslovanja,</w:t>
      </w:r>
    </w:p>
    <w:p w14:paraId="46507C8C" w14:textId="77777777"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promoviranju višestruke društvene koristi za sve dionike u zajednici kroz društveno odgovorno poslovanje,</w:t>
      </w:r>
    </w:p>
    <w:p w14:paraId="18C6D1A4" w14:textId="77777777"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poticanje ulaganja u zaštitu i očuvanje okoliša i korištenje obnovljivih izvora energije,</w:t>
      </w:r>
    </w:p>
    <w:p w14:paraId="1E653EB2" w14:textId="77777777"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poticanje umrežavanja poslovnog sektora i lokalne zajednice kroz zajedničke aktivnosti,</w:t>
      </w:r>
    </w:p>
    <w:p w14:paraId="307E774C" w14:textId="6DC944F7" w:rsidR="00DE7B54" w:rsidRPr="006D041C" w:rsidRDefault="00DE7B54" w:rsidP="006D041C">
      <w:pPr>
        <w:spacing w:before="100" w:beforeAutospacing="1" w:after="100" w:afterAutospacing="1" w:line="276" w:lineRule="auto"/>
        <w:jc w:val="both"/>
        <w:rPr>
          <w:rFonts w:ascii="Times New Roman" w:eastAsia="Times New Roman" w:hAnsi="Times New Roman" w:cs="Times New Roman"/>
          <w:i/>
          <w:sz w:val="24"/>
          <w:szCs w:val="24"/>
          <w:u w:val="single"/>
          <w:lang w:eastAsia="hr-HR"/>
        </w:rPr>
      </w:pPr>
      <w:r w:rsidRPr="006D041C">
        <w:rPr>
          <w:rFonts w:ascii="Times New Roman" w:hAnsi="Times New Roman" w:cs="Times New Roman"/>
          <w:sz w:val="24"/>
          <w:szCs w:val="24"/>
        </w:rPr>
        <w:lastRenderedPageBreak/>
        <w:t>Provedba mjere planirana je kontinuirano tijekom provedbe Programa.</w:t>
      </w:r>
    </w:p>
    <w:p w14:paraId="60122EB8" w14:textId="75001C8F" w:rsidR="00D61C49" w:rsidRPr="006D041C" w:rsidRDefault="00D61C49" w:rsidP="006D041C">
      <w:pPr>
        <w:spacing w:before="100" w:beforeAutospacing="1" w:after="100" w:afterAutospacing="1" w:line="276" w:lineRule="auto"/>
        <w:jc w:val="both"/>
        <w:rPr>
          <w:rFonts w:ascii="Times New Roman" w:eastAsia="Times New Roman" w:hAnsi="Times New Roman" w:cs="Times New Roman"/>
          <w:i/>
          <w:iCs/>
          <w:sz w:val="24"/>
          <w:szCs w:val="24"/>
          <w:u w:val="single"/>
          <w:lang w:eastAsia="hr-HR"/>
        </w:rPr>
      </w:pPr>
      <w:r w:rsidRPr="006D041C">
        <w:rPr>
          <w:rFonts w:ascii="Times New Roman" w:eastAsia="Times New Roman" w:hAnsi="Times New Roman" w:cs="Times New Roman"/>
          <w:i/>
          <w:iCs/>
          <w:sz w:val="24"/>
          <w:szCs w:val="24"/>
          <w:u w:val="single"/>
          <w:lang w:eastAsia="hr-HR"/>
        </w:rPr>
        <w:t xml:space="preserve">Posebni cilj </w:t>
      </w:r>
      <w:r w:rsidR="00DE12C0">
        <w:rPr>
          <w:rFonts w:ascii="Times New Roman" w:eastAsia="Times New Roman" w:hAnsi="Times New Roman" w:cs="Times New Roman"/>
          <w:i/>
          <w:iCs/>
          <w:sz w:val="24"/>
          <w:szCs w:val="24"/>
          <w:u w:val="single"/>
          <w:lang w:eastAsia="hr-HR"/>
        </w:rPr>
        <w:t>10.</w:t>
      </w:r>
      <w:r w:rsidRPr="006D041C">
        <w:rPr>
          <w:rFonts w:ascii="Times New Roman" w:eastAsia="Times New Roman" w:hAnsi="Times New Roman" w:cs="Times New Roman"/>
          <w:i/>
          <w:iCs/>
          <w:sz w:val="24"/>
          <w:szCs w:val="24"/>
          <w:u w:val="single"/>
          <w:lang w:eastAsia="hr-HR"/>
        </w:rPr>
        <w:t xml:space="preserve"> Intenzivno korištenje obnovljivih izvora energije i podizanje energetske učinkovitosti</w:t>
      </w:r>
    </w:p>
    <w:p w14:paraId="34973976" w14:textId="59315005" w:rsidR="00D61C49" w:rsidRPr="006D041C" w:rsidRDefault="00D61C49"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DE12C0">
        <w:rPr>
          <w:rFonts w:ascii="Times New Roman" w:hAnsi="Times New Roman" w:cs="Times New Roman"/>
          <w:b/>
          <w:bCs/>
          <w:sz w:val="24"/>
          <w:szCs w:val="24"/>
        </w:rPr>
        <w:t>10</w:t>
      </w:r>
      <w:r w:rsidR="00DC54EA" w:rsidRPr="006D041C">
        <w:rPr>
          <w:rFonts w:ascii="Times New Roman" w:hAnsi="Times New Roman" w:cs="Times New Roman"/>
          <w:b/>
          <w:bCs/>
          <w:sz w:val="24"/>
          <w:szCs w:val="24"/>
        </w:rPr>
        <w:t>.</w:t>
      </w:r>
      <w:r w:rsidRPr="006D041C">
        <w:rPr>
          <w:rFonts w:ascii="Times New Roman" w:hAnsi="Times New Roman" w:cs="Times New Roman"/>
          <w:b/>
          <w:bCs/>
          <w:sz w:val="24"/>
          <w:szCs w:val="24"/>
        </w:rPr>
        <w:t>1. Porast energetske učinkovitosti</w:t>
      </w:r>
    </w:p>
    <w:p w14:paraId="28843DEF" w14:textId="03BACCA1"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Mjera doprinosi porastu energetske učinkovitosti kojom će se usmjeriti razvoj Općine </w:t>
      </w:r>
      <w:r w:rsidR="00127D3C" w:rsidRPr="006D041C">
        <w:rPr>
          <w:rFonts w:ascii="Times New Roman" w:hAnsi="Times New Roman" w:cs="Times New Roman"/>
          <w:sz w:val="24"/>
          <w:szCs w:val="24"/>
        </w:rPr>
        <w:t xml:space="preserve">Oprisavci </w:t>
      </w:r>
      <w:r w:rsidRPr="006D041C">
        <w:rPr>
          <w:rFonts w:ascii="Times New Roman" w:hAnsi="Times New Roman" w:cs="Times New Roman"/>
          <w:sz w:val="24"/>
          <w:szCs w:val="24"/>
        </w:rPr>
        <w:t>prema načelima održivog razvoja i korištenj</w:t>
      </w:r>
      <w:r w:rsidR="001346A6" w:rsidRPr="006D041C">
        <w:rPr>
          <w:rFonts w:ascii="Times New Roman" w:hAnsi="Times New Roman" w:cs="Times New Roman"/>
          <w:sz w:val="24"/>
          <w:szCs w:val="24"/>
        </w:rPr>
        <w:t>a</w:t>
      </w:r>
      <w:r w:rsidRPr="006D041C">
        <w:rPr>
          <w:rFonts w:ascii="Times New Roman" w:hAnsi="Times New Roman" w:cs="Times New Roman"/>
          <w:sz w:val="24"/>
          <w:szCs w:val="24"/>
        </w:rPr>
        <w:t xml:space="preserve"> prirodnih resursa.  </w:t>
      </w:r>
    </w:p>
    <w:p w14:paraId="77AC5999" w14:textId="77777777" w:rsidR="001346A6" w:rsidRPr="006D041C" w:rsidRDefault="001346A6" w:rsidP="006D041C">
      <w:pPr>
        <w:spacing w:after="0" w:line="276" w:lineRule="auto"/>
        <w:jc w:val="both"/>
        <w:rPr>
          <w:rFonts w:ascii="Times New Roman" w:hAnsi="Times New Roman" w:cs="Times New Roman"/>
          <w:sz w:val="24"/>
          <w:szCs w:val="24"/>
        </w:rPr>
      </w:pPr>
    </w:p>
    <w:p w14:paraId="431B6447" w14:textId="34EF4FAE" w:rsidR="009E21A5" w:rsidRPr="006D041C" w:rsidRDefault="00561E94"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Planirana je provedba projekta kojim</w:t>
      </w:r>
      <w:r w:rsidR="00D61C49" w:rsidRPr="006D041C">
        <w:rPr>
          <w:rFonts w:ascii="Times New Roman" w:hAnsi="Times New Roman" w:cs="Times New Roman"/>
          <w:sz w:val="24"/>
          <w:szCs w:val="24"/>
        </w:rPr>
        <w:t xml:space="preserve"> se potiče energetska učinkovitost</w:t>
      </w:r>
      <w:r w:rsidR="005D664D" w:rsidRPr="006D041C">
        <w:rPr>
          <w:rFonts w:ascii="Times New Roman" w:hAnsi="Times New Roman" w:cs="Times New Roman"/>
          <w:sz w:val="24"/>
          <w:szCs w:val="24"/>
        </w:rPr>
        <w:t xml:space="preserve"> čime bi se poduzele mjere protiv klimatskih promjena i njihovih negativnih utjecaja.</w:t>
      </w:r>
    </w:p>
    <w:p w14:paraId="4AC59D58" w14:textId="77777777" w:rsidR="00127D3C" w:rsidRPr="006D041C" w:rsidRDefault="00127D3C" w:rsidP="006D041C">
      <w:pPr>
        <w:spacing w:after="0" w:line="276" w:lineRule="auto"/>
        <w:jc w:val="both"/>
        <w:rPr>
          <w:rFonts w:ascii="Times New Roman" w:hAnsi="Times New Roman" w:cs="Times New Roman"/>
          <w:sz w:val="24"/>
          <w:szCs w:val="24"/>
        </w:rPr>
      </w:pPr>
      <w:bookmarkStart w:id="17" w:name="_Hlk91236648"/>
    </w:p>
    <w:bookmarkEnd w:id="17"/>
    <w:p w14:paraId="3C52CA4A" w14:textId="6EE772A4" w:rsidR="00D61C49" w:rsidRPr="006D041C" w:rsidRDefault="00127D3C" w:rsidP="006D041C">
      <w:pPr>
        <w:spacing w:after="0" w:line="276" w:lineRule="auto"/>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40260280" w14:textId="77777777" w:rsidR="00127D3C" w:rsidRPr="006D041C" w:rsidRDefault="00127D3C" w:rsidP="006D041C">
      <w:pPr>
        <w:spacing w:after="0" w:line="276" w:lineRule="auto"/>
        <w:jc w:val="both"/>
        <w:rPr>
          <w:rFonts w:ascii="Times New Roman" w:hAnsi="Times New Roman" w:cs="Times New Roman"/>
          <w:sz w:val="24"/>
          <w:szCs w:val="24"/>
          <w:u w:val="single"/>
        </w:rPr>
      </w:pPr>
    </w:p>
    <w:p w14:paraId="4F275F62" w14:textId="77777777" w:rsidR="00D61C49" w:rsidRPr="006D041C" w:rsidRDefault="00D61C49" w:rsidP="0001293D">
      <w:pPr>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poticanje jačanja kapaciteta proizvodnje električne energije u skladu s potrebama i temeljima načela održivog razvoja,</w:t>
      </w:r>
    </w:p>
    <w:p w14:paraId="2549FCA7" w14:textId="77777777"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energetska obnova javnih zgrada,</w:t>
      </w:r>
    </w:p>
    <w:p w14:paraId="7D857417" w14:textId="0E4F7B8D"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poticanje kupnje uređaja s nižom energetskom potrošnjom</w:t>
      </w:r>
    </w:p>
    <w:p w14:paraId="020ABE92" w14:textId="30A7C80E" w:rsidR="00DB76D6" w:rsidRDefault="00116189" w:rsidP="00DB76D6">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očuvanje okoliša</w:t>
      </w:r>
      <w:r w:rsidR="00DE12C0">
        <w:rPr>
          <w:rFonts w:ascii="Times New Roman" w:hAnsi="Times New Roman" w:cs="Times New Roman"/>
          <w:sz w:val="24"/>
          <w:szCs w:val="24"/>
        </w:rPr>
        <w:t xml:space="preserve"> kroz izgradnju </w:t>
      </w:r>
      <w:proofErr w:type="spellStart"/>
      <w:r w:rsidR="00DE12C0">
        <w:rPr>
          <w:rFonts w:ascii="Times New Roman" w:hAnsi="Times New Roman" w:cs="Times New Roman"/>
          <w:sz w:val="24"/>
          <w:szCs w:val="24"/>
        </w:rPr>
        <w:t>reciklažnog</w:t>
      </w:r>
      <w:proofErr w:type="spellEnd"/>
      <w:r w:rsidR="00DE12C0">
        <w:rPr>
          <w:rFonts w:ascii="Times New Roman" w:hAnsi="Times New Roman" w:cs="Times New Roman"/>
          <w:sz w:val="24"/>
          <w:szCs w:val="24"/>
        </w:rPr>
        <w:t xml:space="preserve"> dvorišta za građevinski otpad </w:t>
      </w:r>
      <w:r w:rsidRPr="006D041C">
        <w:rPr>
          <w:rFonts w:ascii="Times New Roman" w:hAnsi="Times New Roman" w:cs="Times New Roman"/>
          <w:sz w:val="24"/>
          <w:szCs w:val="24"/>
        </w:rPr>
        <w:t>kao provo</w:t>
      </w:r>
      <w:r w:rsidR="00DB76D6">
        <w:rPr>
          <w:rFonts w:ascii="Times New Roman" w:hAnsi="Times New Roman" w:cs="Times New Roman"/>
          <w:sz w:val="24"/>
          <w:szCs w:val="24"/>
        </w:rPr>
        <w:t>đenje mjere gospodarenja otpadom.</w:t>
      </w:r>
    </w:p>
    <w:p w14:paraId="49CA84A3" w14:textId="713D9FD5" w:rsidR="00127D3C" w:rsidRPr="00DB76D6" w:rsidRDefault="00127D3C" w:rsidP="00DB76D6">
      <w:pPr>
        <w:spacing w:line="276" w:lineRule="auto"/>
        <w:jc w:val="both"/>
        <w:rPr>
          <w:rFonts w:ascii="Times New Roman" w:hAnsi="Times New Roman" w:cs="Times New Roman"/>
          <w:sz w:val="24"/>
          <w:szCs w:val="24"/>
        </w:rPr>
      </w:pPr>
      <w:r w:rsidRPr="00DB76D6">
        <w:rPr>
          <w:rFonts w:ascii="Times New Roman" w:hAnsi="Times New Roman" w:cs="Times New Roman"/>
          <w:sz w:val="24"/>
          <w:szCs w:val="24"/>
        </w:rPr>
        <w:t xml:space="preserve">Provedba mjere planirana je kontinuirano tijekom provedbe Programa. </w:t>
      </w:r>
    </w:p>
    <w:p w14:paraId="7DFE695D" w14:textId="3642CBC9" w:rsidR="00127D3C" w:rsidRDefault="00127D3C" w:rsidP="006D041C">
      <w:pPr>
        <w:spacing w:line="276" w:lineRule="auto"/>
        <w:ind w:left="720"/>
        <w:jc w:val="both"/>
        <w:rPr>
          <w:rFonts w:ascii="Times New Roman" w:hAnsi="Times New Roman" w:cs="Times New Roman"/>
          <w:sz w:val="24"/>
          <w:szCs w:val="24"/>
        </w:rPr>
      </w:pPr>
    </w:p>
    <w:p w14:paraId="00B0467F" w14:textId="419D86C7" w:rsidR="00D61C49" w:rsidRPr="006D041C" w:rsidRDefault="00D61C49"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BD4785">
        <w:rPr>
          <w:rFonts w:ascii="Times New Roman" w:hAnsi="Times New Roman" w:cs="Times New Roman"/>
          <w:b/>
          <w:bCs/>
          <w:sz w:val="24"/>
          <w:szCs w:val="24"/>
        </w:rPr>
        <w:t>10</w:t>
      </w:r>
      <w:r w:rsidR="00DC54EA" w:rsidRPr="006D041C">
        <w:rPr>
          <w:rFonts w:ascii="Times New Roman" w:hAnsi="Times New Roman" w:cs="Times New Roman"/>
          <w:b/>
          <w:bCs/>
          <w:sz w:val="24"/>
          <w:szCs w:val="24"/>
        </w:rPr>
        <w:t>.</w:t>
      </w:r>
      <w:r w:rsidRPr="006D041C">
        <w:rPr>
          <w:rFonts w:ascii="Times New Roman" w:hAnsi="Times New Roman" w:cs="Times New Roman"/>
          <w:b/>
          <w:bCs/>
          <w:sz w:val="24"/>
          <w:szCs w:val="24"/>
        </w:rPr>
        <w:t>2. Povećanje korištenja obnovljivih izvora energije</w:t>
      </w:r>
    </w:p>
    <w:p w14:paraId="058D1576" w14:textId="557A95D4"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Mjera doprinosi povećanju korištenja obnovljivih izvora energije na području Općine </w:t>
      </w:r>
      <w:r w:rsidR="00127D3C" w:rsidRPr="006D041C">
        <w:rPr>
          <w:rFonts w:ascii="Times New Roman" w:hAnsi="Times New Roman" w:cs="Times New Roman"/>
          <w:sz w:val="24"/>
          <w:szCs w:val="24"/>
        </w:rPr>
        <w:t>Oprisavci</w:t>
      </w:r>
      <w:r w:rsidRPr="006D041C">
        <w:rPr>
          <w:rFonts w:ascii="Times New Roman" w:hAnsi="Times New Roman" w:cs="Times New Roman"/>
          <w:sz w:val="24"/>
          <w:szCs w:val="24"/>
        </w:rPr>
        <w:t xml:space="preserve">. </w:t>
      </w:r>
    </w:p>
    <w:p w14:paraId="2688E90E" w14:textId="40D106B4"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Plan</w:t>
      </w:r>
      <w:r w:rsidR="00BD2FFA" w:rsidRPr="006D041C">
        <w:rPr>
          <w:rFonts w:ascii="Times New Roman" w:hAnsi="Times New Roman" w:cs="Times New Roman"/>
          <w:sz w:val="24"/>
          <w:szCs w:val="24"/>
        </w:rPr>
        <w:t>irano je provesti projekte kojima se potiče korištenje obnovljivih izvora energije kako bi se poduzele mjere u borbi protiv klimatskih promjena i njihovih negativnih utjecaja.</w:t>
      </w:r>
    </w:p>
    <w:p w14:paraId="60E37411" w14:textId="77777777" w:rsidR="00127D3C" w:rsidRPr="006D041C" w:rsidRDefault="00127D3C" w:rsidP="006D041C">
      <w:pPr>
        <w:spacing w:after="0" w:line="276" w:lineRule="auto"/>
        <w:jc w:val="both"/>
        <w:rPr>
          <w:rFonts w:ascii="Times New Roman" w:hAnsi="Times New Roman" w:cs="Times New Roman"/>
          <w:sz w:val="24"/>
          <w:szCs w:val="24"/>
        </w:rPr>
      </w:pPr>
    </w:p>
    <w:p w14:paraId="46C98D2E" w14:textId="69912F95" w:rsidR="00127D3C" w:rsidRPr="006D041C" w:rsidRDefault="00127D3C" w:rsidP="006D041C">
      <w:pPr>
        <w:spacing w:after="0" w:line="276" w:lineRule="auto"/>
        <w:ind w:left="720"/>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01DB5833" w14:textId="77777777" w:rsidR="005D664D" w:rsidRPr="006D041C" w:rsidRDefault="005D664D" w:rsidP="006D041C">
      <w:pPr>
        <w:spacing w:after="0" w:line="276" w:lineRule="auto"/>
        <w:ind w:left="720"/>
        <w:jc w:val="both"/>
        <w:rPr>
          <w:rFonts w:ascii="Times New Roman" w:hAnsi="Times New Roman" w:cs="Times New Roman"/>
          <w:b/>
          <w:bCs/>
          <w:sz w:val="24"/>
          <w:szCs w:val="24"/>
          <w:u w:val="single"/>
        </w:rPr>
      </w:pPr>
    </w:p>
    <w:p w14:paraId="581254AF" w14:textId="4372FBFA" w:rsidR="00127D3C" w:rsidRPr="006D041C" w:rsidRDefault="005D664D" w:rsidP="0001293D">
      <w:pPr>
        <w:pStyle w:val="Odlomakpopisa"/>
        <w:numPr>
          <w:ilvl w:val="0"/>
          <w:numId w:val="1"/>
        </w:num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izgradnja solarne elektrane na društvenom domu u </w:t>
      </w:r>
      <w:proofErr w:type="spellStart"/>
      <w:r w:rsidRPr="006D041C">
        <w:rPr>
          <w:rFonts w:ascii="Times New Roman" w:hAnsi="Times New Roman" w:cs="Times New Roman"/>
          <w:sz w:val="24"/>
          <w:szCs w:val="24"/>
        </w:rPr>
        <w:t>Oprisavcima</w:t>
      </w:r>
      <w:proofErr w:type="spellEnd"/>
    </w:p>
    <w:p w14:paraId="46B19B54" w14:textId="77777777"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promoviranje obnovljivih izvora energije i informiranje javnosti o važnosti njihove upotrebe,</w:t>
      </w:r>
    </w:p>
    <w:p w14:paraId="26A0C67A" w14:textId="77777777"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poticanje korištenja i proizvodnje alternativnih oblika energije,</w:t>
      </w:r>
    </w:p>
    <w:p w14:paraId="6222D3A4" w14:textId="19E3FC1D"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poticanje korištenja suvremenih tehničko-tehnoloških rješenja u gradnji i opremanju</w:t>
      </w:r>
      <w:r w:rsidR="000E50D0" w:rsidRPr="006D041C">
        <w:rPr>
          <w:rFonts w:ascii="Times New Roman" w:hAnsi="Times New Roman" w:cs="Times New Roman"/>
          <w:sz w:val="24"/>
          <w:szCs w:val="24"/>
        </w:rPr>
        <w:t>.</w:t>
      </w:r>
    </w:p>
    <w:p w14:paraId="1FCDFFDF" w14:textId="77777777" w:rsidR="00561E94" w:rsidRPr="006D041C" w:rsidRDefault="00561E94" w:rsidP="006D041C">
      <w:pPr>
        <w:spacing w:after="0" w:line="276" w:lineRule="auto"/>
        <w:ind w:left="360"/>
        <w:jc w:val="both"/>
        <w:rPr>
          <w:rFonts w:ascii="Times New Roman" w:hAnsi="Times New Roman" w:cs="Times New Roman"/>
          <w:sz w:val="24"/>
          <w:szCs w:val="24"/>
        </w:rPr>
      </w:pPr>
      <w:r w:rsidRPr="006D041C">
        <w:rPr>
          <w:rFonts w:ascii="Times New Roman" w:hAnsi="Times New Roman" w:cs="Times New Roman"/>
          <w:sz w:val="24"/>
          <w:szCs w:val="24"/>
        </w:rPr>
        <w:t>Provedba mjere planirana je kontinuirano tijekom provedbe Programa.</w:t>
      </w:r>
    </w:p>
    <w:p w14:paraId="0B0FE4EA" w14:textId="77777777" w:rsidR="005D664D" w:rsidRDefault="005D664D" w:rsidP="006D041C">
      <w:pPr>
        <w:spacing w:line="276" w:lineRule="auto"/>
        <w:jc w:val="both"/>
        <w:rPr>
          <w:rFonts w:ascii="Times New Roman" w:hAnsi="Times New Roman" w:cs="Times New Roman"/>
          <w:i/>
          <w:iCs/>
          <w:sz w:val="24"/>
          <w:szCs w:val="24"/>
          <w:u w:val="single"/>
        </w:rPr>
      </w:pPr>
    </w:p>
    <w:p w14:paraId="2FB27C81" w14:textId="77777777" w:rsidR="00DB76D6" w:rsidRPr="006D041C" w:rsidRDefault="00DB76D6" w:rsidP="006D041C">
      <w:pPr>
        <w:spacing w:line="276" w:lineRule="auto"/>
        <w:jc w:val="both"/>
        <w:rPr>
          <w:rFonts w:ascii="Times New Roman" w:hAnsi="Times New Roman" w:cs="Times New Roman"/>
          <w:i/>
          <w:iCs/>
          <w:sz w:val="24"/>
          <w:szCs w:val="24"/>
          <w:u w:val="single"/>
        </w:rPr>
      </w:pPr>
    </w:p>
    <w:p w14:paraId="37389094" w14:textId="2A8A5AF6" w:rsidR="00D61C49" w:rsidRPr="006D041C" w:rsidRDefault="00D61C49" w:rsidP="006D041C">
      <w:pPr>
        <w:spacing w:line="276" w:lineRule="auto"/>
        <w:jc w:val="both"/>
        <w:rPr>
          <w:rFonts w:ascii="Times New Roman" w:hAnsi="Times New Roman" w:cs="Times New Roman"/>
          <w:i/>
          <w:iCs/>
          <w:sz w:val="24"/>
          <w:szCs w:val="24"/>
          <w:u w:val="single"/>
        </w:rPr>
      </w:pPr>
      <w:r w:rsidRPr="006D041C">
        <w:rPr>
          <w:rFonts w:ascii="Times New Roman" w:hAnsi="Times New Roman" w:cs="Times New Roman"/>
          <w:i/>
          <w:iCs/>
          <w:sz w:val="24"/>
          <w:szCs w:val="24"/>
          <w:u w:val="single"/>
        </w:rPr>
        <w:lastRenderedPageBreak/>
        <w:t xml:space="preserve">Posebni cilj </w:t>
      </w:r>
      <w:r w:rsidR="00BD4785">
        <w:rPr>
          <w:rFonts w:ascii="Times New Roman" w:hAnsi="Times New Roman" w:cs="Times New Roman"/>
          <w:i/>
          <w:iCs/>
          <w:sz w:val="24"/>
          <w:szCs w:val="24"/>
          <w:u w:val="single"/>
        </w:rPr>
        <w:t>11</w:t>
      </w:r>
      <w:r w:rsidRPr="006D041C">
        <w:rPr>
          <w:rFonts w:ascii="Times New Roman" w:hAnsi="Times New Roman" w:cs="Times New Roman"/>
          <w:i/>
          <w:iCs/>
          <w:sz w:val="24"/>
          <w:szCs w:val="24"/>
          <w:u w:val="single"/>
        </w:rPr>
        <w:t>. Daljnji razvoj komunalne, prometne i društvene infrastrukture</w:t>
      </w:r>
    </w:p>
    <w:p w14:paraId="100F403B" w14:textId="4FA4BD52" w:rsidR="00D61C49" w:rsidRPr="006D041C" w:rsidRDefault="00D61C49"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BD4785">
        <w:rPr>
          <w:rFonts w:ascii="Times New Roman" w:hAnsi="Times New Roman" w:cs="Times New Roman"/>
          <w:b/>
          <w:bCs/>
          <w:sz w:val="24"/>
          <w:szCs w:val="24"/>
        </w:rPr>
        <w:t>11</w:t>
      </w:r>
      <w:r w:rsidR="00DC54EA" w:rsidRPr="006D041C">
        <w:rPr>
          <w:rFonts w:ascii="Times New Roman" w:hAnsi="Times New Roman" w:cs="Times New Roman"/>
          <w:b/>
          <w:bCs/>
          <w:sz w:val="24"/>
          <w:szCs w:val="24"/>
        </w:rPr>
        <w:t>.</w:t>
      </w:r>
      <w:r w:rsidRPr="006D041C">
        <w:rPr>
          <w:rFonts w:ascii="Times New Roman" w:hAnsi="Times New Roman" w:cs="Times New Roman"/>
          <w:b/>
          <w:bCs/>
          <w:sz w:val="24"/>
          <w:szCs w:val="24"/>
        </w:rPr>
        <w:t>1. Ulaganje u sustave vodovoda i odvodnje te pročišćavanja otpadnih voda</w:t>
      </w:r>
      <w:r w:rsidR="00BD4785">
        <w:rPr>
          <w:rFonts w:ascii="Times New Roman" w:hAnsi="Times New Roman" w:cs="Times New Roman"/>
          <w:b/>
          <w:bCs/>
          <w:sz w:val="24"/>
          <w:szCs w:val="24"/>
        </w:rPr>
        <w:t>-I</w:t>
      </w:r>
    </w:p>
    <w:p w14:paraId="16AA4A5E" w14:textId="646CB0B2"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Mjera doprinosi uspostavi bolje kvalitete javne infrastrukture radi poboljšanja kvalitete života putem ulaganja u sustave vodovoda i odvodn</w:t>
      </w:r>
      <w:r w:rsidR="00116189" w:rsidRPr="006D041C">
        <w:rPr>
          <w:rFonts w:ascii="Times New Roman" w:hAnsi="Times New Roman" w:cs="Times New Roman"/>
          <w:sz w:val="24"/>
          <w:szCs w:val="24"/>
        </w:rPr>
        <w:t>j</w:t>
      </w:r>
      <w:r w:rsidRPr="006D041C">
        <w:rPr>
          <w:rFonts w:ascii="Times New Roman" w:hAnsi="Times New Roman" w:cs="Times New Roman"/>
          <w:sz w:val="24"/>
          <w:szCs w:val="24"/>
        </w:rPr>
        <w:t xml:space="preserve">e te pročišćavanje otpadnih voda na području Općine </w:t>
      </w:r>
      <w:r w:rsidR="00127D3C" w:rsidRPr="006D041C">
        <w:rPr>
          <w:rFonts w:ascii="Times New Roman" w:hAnsi="Times New Roman" w:cs="Times New Roman"/>
          <w:sz w:val="24"/>
          <w:szCs w:val="24"/>
        </w:rPr>
        <w:t>Oprisavci.</w:t>
      </w:r>
    </w:p>
    <w:p w14:paraId="135FC8E5" w14:textId="77777777" w:rsidR="00127D3C" w:rsidRPr="006D041C" w:rsidRDefault="00127D3C" w:rsidP="006D041C">
      <w:pPr>
        <w:spacing w:after="0" w:line="276" w:lineRule="auto"/>
        <w:jc w:val="both"/>
        <w:rPr>
          <w:rFonts w:ascii="Times New Roman" w:hAnsi="Times New Roman" w:cs="Times New Roman"/>
          <w:sz w:val="24"/>
          <w:szCs w:val="24"/>
        </w:rPr>
      </w:pPr>
    </w:p>
    <w:p w14:paraId="119FE7D1" w14:textId="0908E6B3" w:rsidR="00127D3C" w:rsidRPr="006D041C" w:rsidRDefault="00127D3C" w:rsidP="006D041C">
      <w:pPr>
        <w:spacing w:after="0" w:line="276" w:lineRule="auto"/>
        <w:ind w:left="720"/>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35871301" w14:textId="77777777" w:rsidR="00127D3C" w:rsidRPr="006D041C" w:rsidRDefault="00127D3C" w:rsidP="006D041C">
      <w:pPr>
        <w:spacing w:after="0" w:line="276" w:lineRule="auto"/>
        <w:ind w:left="720"/>
        <w:jc w:val="both"/>
        <w:rPr>
          <w:rFonts w:ascii="Times New Roman" w:hAnsi="Times New Roman" w:cs="Times New Roman"/>
          <w:b/>
          <w:bCs/>
          <w:sz w:val="24"/>
          <w:szCs w:val="24"/>
          <w:u w:val="single"/>
        </w:rPr>
      </w:pPr>
    </w:p>
    <w:p w14:paraId="0CA0721E" w14:textId="4FA24F61" w:rsidR="00D61C49" w:rsidRPr="006D041C" w:rsidRDefault="00D61C49" w:rsidP="0001293D">
      <w:pPr>
        <w:pStyle w:val="Odlomakpopisa"/>
        <w:numPr>
          <w:ilvl w:val="0"/>
          <w:numId w:val="1"/>
        </w:numPr>
        <w:spacing w:after="0" w:line="276" w:lineRule="auto"/>
        <w:jc w:val="both"/>
        <w:rPr>
          <w:rFonts w:ascii="Times New Roman" w:hAnsi="Times New Roman" w:cs="Times New Roman"/>
          <w:sz w:val="24"/>
          <w:szCs w:val="24"/>
          <w:u w:val="single"/>
        </w:rPr>
      </w:pPr>
      <w:r w:rsidRPr="006D041C">
        <w:rPr>
          <w:rFonts w:ascii="Times New Roman" w:hAnsi="Times New Roman" w:cs="Times New Roman"/>
          <w:iCs/>
          <w:sz w:val="24"/>
          <w:szCs w:val="24"/>
        </w:rPr>
        <w:t>izgradnja novih i unaprjeđenje postojećih vodoopskrbnih sustava,</w:t>
      </w:r>
    </w:p>
    <w:p w14:paraId="024693FC" w14:textId="77777777" w:rsidR="00D61C49" w:rsidRPr="006D041C" w:rsidRDefault="00D61C49" w:rsidP="0001293D">
      <w:pPr>
        <w:numPr>
          <w:ilvl w:val="0"/>
          <w:numId w:val="1"/>
        </w:numPr>
        <w:spacing w:after="0" w:line="276" w:lineRule="auto"/>
        <w:jc w:val="both"/>
        <w:rPr>
          <w:rFonts w:ascii="Times New Roman" w:hAnsi="Times New Roman" w:cs="Times New Roman"/>
          <w:iCs/>
          <w:sz w:val="24"/>
          <w:szCs w:val="24"/>
        </w:rPr>
      </w:pPr>
      <w:r w:rsidRPr="006D041C">
        <w:rPr>
          <w:rFonts w:ascii="Times New Roman" w:hAnsi="Times New Roman" w:cs="Times New Roman"/>
          <w:iCs/>
          <w:sz w:val="24"/>
          <w:szCs w:val="24"/>
        </w:rPr>
        <w:t xml:space="preserve">izgradnja novih i unaprjeđenje postojećih sustava odvodnje, </w:t>
      </w:r>
    </w:p>
    <w:p w14:paraId="68A7EF07" w14:textId="77777777" w:rsidR="00D61C49" w:rsidRPr="006D041C" w:rsidRDefault="00D61C49" w:rsidP="0001293D">
      <w:pPr>
        <w:numPr>
          <w:ilvl w:val="0"/>
          <w:numId w:val="1"/>
        </w:numPr>
        <w:spacing w:line="276" w:lineRule="auto"/>
        <w:jc w:val="both"/>
        <w:rPr>
          <w:rFonts w:ascii="Times New Roman" w:hAnsi="Times New Roman" w:cs="Times New Roman"/>
          <w:iCs/>
          <w:sz w:val="24"/>
          <w:szCs w:val="24"/>
        </w:rPr>
      </w:pPr>
      <w:r w:rsidRPr="006D041C">
        <w:rPr>
          <w:rFonts w:ascii="Times New Roman" w:hAnsi="Times New Roman" w:cs="Times New Roman"/>
          <w:iCs/>
          <w:sz w:val="24"/>
          <w:szCs w:val="24"/>
        </w:rPr>
        <w:t>izgradnja sustava za pročišćavanje otpadnih voda,</w:t>
      </w:r>
    </w:p>
    <w:p w14:paraId="0D89E080" w14:textId="092BCADC" w:rsidR="00D61C49" w:rsidRPr="006D041C" w:rsidRDefault="00561E94" w:rsidP="0001293D">
      <w:pPr>
        <w:numPr>
          <w:ilvl w:val="0"/>
          <w:numId w:val="1"/>
        </w:numPr>
        <w:spacing w:line="276" w:lineRule="auto"/>
        <w:rPr>
          <w:rFonts w:ascii="Times New Roman" w:hAnsi="Times New Roman" w:cs="Times New Roman"/>
          <w:iCs/>
          <w:sz w:val="24"/>
          <w:szCs w:val="24"/>
        </w:rPr>
      </w:pPr>
      <w:r w:rsidRPr="006D041C">
        <w:rPr>
          <w:rFonts w:ascii="Times New Roman" w:hAnsi="Times New Roman" w:cs="Times New Roman"/>
          <w:iCs/>
          <w:sz w:val="24"/>
          <w:szCs w:val="24"/>
        </w:rPr>
        <w:t xml:space="preserve"> izgradnja</w:t>
      </w:r>
      <w:r w:rsidR="00D61C49" w:rsidRPr="006D041C">
        <w:rPr>
          <w:rFonts w:ascii="Times New Roman" w:hAnsi="Times New Roman" w:cs="Times New Roman"/>
          <w:iCs/>
          <w:sz w:val="24"/>
          <w:szCs w:val="24"/>
        </w:rPr>
        <w:t xml:space="preserve"> kanalizacijskog sustava. </w:t>
      </w:r>
    </w:p>
    <w:p w14:paraId="3D7459C2" w14:textId="50927DD4" w:rsidR="00127D3C" w:rsidRPr="006D041C" w:rsidRDefault="00127D3C"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Provedba mjere pla</w:t>
      </w:r>
      <w:r w:rsidR="00DB76D6">
        <w:rPr>
          <w:rFonts w:ascii="Times New Roman" w:hAnsi="Times New Roman" w:cs="Times New Roman"/>
          <w:sz w:val="24"/>
          <w:szCs w:val="24"/>
        </w:rPr>
        <w:t>nirana je u razdoblju od 2027. do 2029. godine.</w:t>
      </w:r>
    </w:p>
    <w:p w14:paraId="7012053A" w14:textId="77777777" w:rsidR="00561E94" w:rsidRPr="006D041C" w:rsidRDefault="00561E94" w:rsidP="006D041C">
      <w:pPr>
        <w:spacing w:after="0" w:line="276" w:lineRule="auto"/>
        <w:jc w:val="both"/>
        <w:rPr>
          <w:rFonts w:ascii="Times New Roman" w:hAnsi="Times New Roman" w:cs="Times New Roman"/>
          <w:sz w:val="24"/>
          <w:szCs w:val="24"/>
        </w:rPr>
      </w:pPr>
    </w:p>
    <w:p w14:paraId="7D7649C4" w14:textId="5CC91436" w:rsidR="00D61C49" w:rsidRPr="006D041C" w:rsidRDefault="00D61C49" w:rsidP="006D041C">
      <w:pPr>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BD4785">
        <w:rPr>
          <w:rFonts w:ascii="Times New Roman" w:hAnsi="Times New Roman" w:cs="Times New Roman"/>
          <w:b/>
          <w:bCs/>
          <w:sz w:val="24"/>
          <w:szCs w:val="24"/>
        </w:rPr>
        <w:t>11</w:t>
      </w:r>
      <w:r w:rsidRPr="006D041C">
        <w:rPr>
          <w:rFonts w:ascii="Times New Roman" w:hAnsi="Times New Roman" w:cs="Times New Roman"/>
          <w:b/>
          <w:bCs/>
          <w:sz w:val="24"/>
          <w:szCs w:val="24"/>
        </w:rPr>
        <w:t xml:space="preserve">.2. </w:t>
      </w:r>
      <w:bookmarkStart w:id="18" w:name="_Hlk79757164"/>
      <w:r w:rsidRPr="006D041C">
        <w:rPr>
          <w:rFonts w:ascii="Times New Roman" w:hAnsi="Times New Roman" w:cs="Times New Roman"/>
          <w:b/>
          <w:bCs/>
          <w:sz w:val="24"/>
          <w:szCs w:val="24"/>
        </w:rPr>
        <w:t>Razvoj cirkularnog gospodarstva i održivo gospodarenje otpadom</w:t>
      </w:r>
      <w:r w:rsidR="00BD4785">
        <w:rPr>
          <w:rFonts w:ascii="Times New Roman" w:hAnsi="Times New Roman" w:cs="Times New Roman"/>
          <w:b/>
          <w:bCs/>
          <w:sz w:val="24"/>
          <w:szCs w:val="24"/>
        </w:rPr>
        <w:t>-R, I</w:t>
      </w:r>
    </w:p>
    <w:p w14:paraId="0E84F0F2" w14:textId="79507E1E" w:rsidR="00D61C49" w:rsidRPr="006D041C" w:rsidRDefault="00D61C49" w:rsidP="006D041C">
      <w:pPr>
        <w:spacing w:after="0" w:line="276" w:lineRule="auto"/>
        <w:jc w:val="both"/>
        <w:rPr>
          <w:rFonts w:ascii="Times New Roman" w:hAnsi="Times New Roman" w:cs="Times New Roman"/>
          <w:sz w:val="24"/>
          <w:szCs w:val="24"/>
        </w:rPr>
      </w:pPr>
      <w:bookmarkStart w:id="19" w:name="_Hlk79757314"/>
      <w:bookmarkEnd w:id="18"/>
      <w:r w:rsidRPr="006D041C">
        <w:rPr>
          <w:rFonts w:ascii="Times New Roman" w:hAnsi="Times New Roman" w:cs="Times New Roman"/>
          <w:sz w:val="24"/>
          <w:szCs w:val="24"/>
        </w:rPr>
        <w:t>Mjera doprinosi uspostavi bolje kvalitete javne infrastrukture radi poboljšanja kvalitete života razvojem cirkularnog gospodarstva i održivo</w:t>
      </w:r>
      <w:r w:rsidR="00DB76D6">
        <w:rPr>
          <w:rFonts w:ascii="Times New Roman" w:hAnsi="Times New Roman" w:cs="Times New Roman"/>
          <w:sz w:val="24"/>
          <w:szCs w:val="24"/>
        </w:rPr>
        <w:t>g gospodarenja</w:t>
      </w:r>
      <w:r w:rsidRPr="006D041C">
        <w:rPr>
          <w:rFonts w:ascii="Times New Roman" w:hAnsi="Times New Roman" w:cs="Times New Roman"/>
          <w:sz w:val="24"/>
          <w:szCs w:val="24"/>
        </w:rPr>
        <w:t xml:space="preserve"> otpadom. </w:t>
      </w:r>
    </w:p>
    <w:p w14:paraId="1D1C2A51" w14:textId="64202A1F"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Planirana je pr</w:t>
      </w:r>
      <w:r w:rsidR="00DB76D6">
        <w:rPr>
          <w:rFonts w:ascii="Times New Roman" w:hAnsi="Times New Roman" w:cs="Times New Roman"/>
          <w:sz w:val="24"/>
          <w:szCs w:val="24"/>
        </w:rPr>
        <w:t xml:space="preserve">ovedba projekata usmjerenih na </w:t>
      </w:r>
      <w:r w:rsidRPr="006D041C">
        <w:rPr>
          <w:rFonts w:ascii="Times New Roman" w:hAnsi="Times New Roman" w:cs="Times New Roman"/>
          <w:sz w:val="24"/>
          <w:szCs w:val="24"/>
        </w:rPr>
        <w:t>razvoj cirkularnog gospodarstva i održivo gospodarenje otpadom na području Općine.</w:t>
      </w:r>
    </w:p>
    <w:p w14:paraId="1E5A7021" w14:textId="77777777" w:rsidR="00D61C49" w:rsidRPr="006D041C" w:rsidRDefault="00D61C49"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Provedba mjere planirana je kontinuirano tijekom provedbe Programa.</w:t>
      </w:r>
    </w:p>
    <w:bookmarkEnd w:id="19"/>
    <w:p w14:paraId="41EC8550" w14:textId="29C3237C" w:rsidR="00D1718D" w:rsidRPr="006D041C" w:rsidRDefault="00D1718D" w:rsidP="006D041C">
      <w:pPr>
        <w:spacing w:line="276" w:lineRule="auto"/>
        <w:ind w:left="720"/>
        <w:jc w:val="both"/>
        <w:rPr>
          <w:rFonts w:ascii="Times New Roman" w:hAnsi="Times New Roman" w:cs="Times New Roman"/>
          <w:sz w:val="24"/>
          <w:szCs w:val="24"/>
        </w:rPr>
      </w:pPr>
    </w:p>
    <w:p w14:paraId="3E350238" w14:textId="4B4348F4" w:rsidR="00D1718D" w:rsidRPr="006D041C" w:rsidRDefault="00D1718D" w:rsidP="006D041C">
      <w:pPr>
        <w:spacing w:line="276" w:lineRule="auto"/>
        <w:ind w:left="720"/>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392A82BB" w14:textId="2672A40A" w:rsidR="00D61C49" w:rsidRPr="006D041C" w:rsidRDefault="00561E94" w:rsidP="0001293D">
      <w:pPr>
        <w:pStyle w:val="Odlomakpopisa"/>
        <w:numPr>
          <w:ilvl w:val="0"/>
          <w:numId w:val="1"/>
        </w:numPr>
        <w:spacing w:line="276" w:lineRule="auto"/>
        <w:jc w:val="both"/>
        <w:rPr>
          <w:rFonts w:ascii="Times New Roman" w:hAnsi="Times New Roman" w:cs="Times New Roman"/>
          <w:bCs/>
          <w:sz w:val="24"/>
          <w:szCs w:val="24"/>
        </w:rPr>
      </w:pPr>
      <w:r w:rsidRPr="006D041C">
        <w:rPr>
          <w:rFonts w:ascii="Times New Roman" w:hAnsi="Times New Roman" w:cs="Times New Roman"/>
          <w:bCs/>
          <w:sz w:val="24"/>
          <w:szCs w:val="24"/>
        </w:rPr>
        <w:t xml:space="preserve">izgradnja </w:t>
      </w:r>
      <w:proofErr w:type="spellStart"/>
      <w:r w:rsidRPr="006D041C">
        <w:rPr>
          <w:rFonts w:ascii="Times New Roman" w:hAnsi="Times New Roman" w:cs="Times New Roman"/>
          <w:bCs/>
          <w:sz w:val="24"/>
          <w:szCs w:val="24"/>
        </w:rPr>
        <w:t>reciklažnog</w:t>
      </w:r>
      <w:proofErr w:type="spellEnd"/>
      <w:r w:rsidRPr="006D041C">
        <w:rPr>
          <w:rFonts w:ascii="Times New Roman" w:hAnsi="Times New Roman" w:cs="Times New Roman"/>
          <w:bCs/>
          <w:sz w:val="24"/>
          <w:szCs w:val="24"/>
        </w:rPr>
        <w:t xml:space="preserve"> dvorišta za građevinski otpad</w:t>
      </w:r>
      <w:r w:rsidR="00D61C49" w:rsidRPr="006D041C">
        <w:rPr>
          <w:rFonts w:ascii="Times New Roman" w:hAnsi="Times New Roman" w:cs="Times New Roman"/>
          <w:sz w:val="24"/>
          <w:szCs w:val="24"/>
        </w:rPr>
        <w:t>,</w:t>
      </w:r>
    </w:p>
    <w:p w14:paraId="2EE60DEF" w14:textId="77777777"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dodatno razvijanje sustava odvojenog prikupljanja otpada,</w:t>
      </w:r>
    </w:p>
    <w:p w14:paraId="12CA9C9D" w14:textId="77777777"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sanacija i zatvaranje divljih odlagališta te prevencija ilegalnog odlaganja,</w:t>
      </w:r>
    </w:p>
    <w:p w14:paraId="1309170C" w14:textId="7821943E" w:rsidR="00D61C49" w:rsidRPr="006D041C" w:rsidRDefault="00D61C49" w:rsidP="0001293D">
      <w:pPr>
        <w:numPr>
          <w:ilvl w:val="0"/>
          <w:numId w:val="1"/>
        </w:numPr>
        <w:spacing w:line="276" w:lineRule="auto"/>
        <w:jc w:val="both"/>
        <w:rPr>
          <w:rFonts w:ascii="Times New Roman" w:hAnsi="Times New Roman" w:cs="Times New Roman"/>
          <w:sz w:val="24"/>
          <w:szCs w:val="24"/>
        </w:rPr>
      </w:pPr>
      <w:r w:rsidRPr="006D041C">
        <w:rPr>
          <w:rFonts w:ascii="Times New Roman" w:hAnsi="Times New Roman" w:cs="Times New Roman"/>
          <w:sz w:val="24"/>
          <w:szCs w:val="24"/>
        </w:rPr>
        <w:t>sanacija onečišćenih lokacija</w:t>
      </w:r>
    </w:p>
    <w:p w14:paraId="5140A753" w14:textId="47D835D9" w:rsidR="00D1718D" w:rsidRPr="006D041C" w:rsidRDefault="00D1718D" w:rsidP="006D041C">
      <w:pPr>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Provedba mj</w:t>
      </w:r>
      <w:r w:rsidR="00DB76D6">
        <w:rPr>
          <w:rFonts w:ascii="Times New Roman" w:hAnsi="Times New Roman" w:cs="Times New Roman"/>
          <w:sz w:val="24"/>
          <w:szCs w:val="24"/>
        </w:rPr>
        <w:t>ere planirana je od 2026. do 2029. godine.</w:t>
      </w:r>
    </w:p>
    <w:p w14:paraId="5EC5EE18" w14:textId="14CDF942" w:rsidR="00D61C49" w:rsidRPr="006D041C" w:rsidRDefault="00D61C49" w:rsidP="006D041C">
      <w:pPr>
        <w:spacing w:before="100" w:beforeAutospacing="1" w:after="100" w:afterAutospacing="1" w:line="276" w:lineRule="auto"/>
        <w:jc w:val="both"/>
        <w:rPr>
          <w:rFonts w:ascii="Times New Roman" w:eastAsia="Times New Roman" w:hAnsi="Times New Roman" w:cs="Times New Roman"/>
          <w:b/>
          <w:bCs/>
          <w:sz w:val="24"/>
          <w:szCs w:val="24"/>
          <w:lang w:eastAsia="hr-HR"/>
        </w:rPr>
      </w:pPr>
      <w:r w:rsidRPr="006D041C">
        <w:rPr>
          <w:rFonts w:ascii="Times New Roman" w:eastAsia="Times New Roman" w:hAnsi="Times New Roman" w:cs="Times New Roman"/>
          <w:b/>
          <w:bCs/>
          <w:sz w:val="24"/>
          <w:szCs w:val="24"/>
          <w:lang w:eastAsia="hr-HR"/>
        </w:rPr>
        <w:t xml:space="preserve">Mjera </w:t>
      </w:r>
      <w:r w:rsidR="00BD4785">
        <w:rPr>
          <w:rFonts w:ascii="Times New Roman" w:eastAsia="Times New Roman" w:hAnsi="Times New Roman" w:cs="Times New Roman"/>
          <w:b/>
          <w:bCs/>
          <w:sz w:val="24"/>
          <w:szCs w:val="24"/>
          <w:lang w:eastAsia="hr-HR"/>
        </w:rPr>
        <w:t>11</w:t>
      </w:r>
      <w:r w:rsidRPr="006D041C">
        <w:rPr>
          <w:rFonts w:ascii="Times New Roman" w:eastAsia="Times New Roman" w:hAnsi="Times New Roman" w:cs="Times New Roman"/>
          <w:b/>
          <w:bCs/>
          <w:sz w:val="24"/>
          <w:szCs w:val="24"/>
          <w:lang w:eastAsia="hr-HR"/>
        </w:rPr>
        <w:t>.3. Ulaganje u cestovni, željeznički i riječni promet</w:t>
      </w:r>
    </w:p>
    <w:p w14:paraId="6A4BEB2E" w14:textId="6F528B6F"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bookmarkStart w:id="20" w:name="_Hlk79757406"/>
      <w:r w:rsidRPr="006D041C">
        <w:rPr>
          <w:rFonts w:ascii="Times New Roman" w:eastAsia="Times New Roman" w:hAnsi="Times New Roman" w:cs="Times New Roman"/>
          <w:sz w:val="24"/>
          <w:szCs w:val="24"/>
          <w:lang w:eastAsia="hr-HR"/>
        </w:rPr>
        <w:t>Mjera doprinosi uspostavi bolje kvalitete javne infrastrukture radi poboljšanja kvalitete života ulaganjem u cestovni, željeznički i riječni promet.</w:t>
      </w:r>
      <w:r w:rsidRPr="006D041C">
        <w:rPr>
          <w:rFonts w:ascii="Times New Roman" w:hAnsi="Times New Roman" w:cs="Times New Roman"/>
          <w:sz w:val="24"/>
          <w:szCs w:val="24"/>
        </w:rPr>
        <w:t xml:space="preserve"> </w:t>
      </w:r>
    </w:p>
    <w:p w14:paraId="7D8A2317" w14:textId="31D58412"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Planirana je provedba projekata kojima je cilj ul</w:t>
      </w:r>
      <w:r w:rsidR="00775498" w:rsidRPr="006D041C">
        <w:rPr>
          <w:rFonts w:ascii="Times New Roman" w:eastAsia="Times New Roman" w:hAnsi="Times New Roman" w:cs="Times New Roman"/>
          <w:sz w:val="24"/>
          <w:szCs w:val="24"/>
          <w:lang w:eastAsia="hr-HR"/>
        </w:rPr>
        <w:t xml:space="preserve">aganje u cestovni </w:t>
      </w:r>
      <w:r w:rsidRPr="006D041C">
        <w:rPr>
          <w:rFonts w:ascii="Times New Roman" w:eastAsia="Times New Roman" w:hAnsi="Times New Roman" w:cs="Times New Roman"/>
          <w:sz w:val="24"/>
          <w:szCs w:val="24"/>
          <w:lang w:eastAsia="hr-HR"/>
        </w:rPr>
        <w:t xml:space="preserve">promet na području Općine. </w:t>
      </w:r>
    </w:p>
    <w:bookmarkEnd w:id="20"/>
    <w:p w14:paraId="1C3C265C" w14:textId="5FAAC472" w:rsidR="00D61C49" w:rsidRPr="006D041C" w:rsidRDefault="00D61C49" w:rsidP="006D041C">
      <w:pPr>
        <w:spacing w:after="0" w:line="276" w:lineRule="auto"/>
        <w:jc w:val="both"/>
        <w:rPr>
          <w:rFonts w:ascii="Times New Roman" w:eastAsia="Times New Roman" w:hAnsi="Times New Roman" w:cs="Times New Roman"/>
          <w:sz w:val="24"/>
          <w:szCs w:val="24"/>
          <w:u w:val="single"/>
          <w:lang w:eastAsia="hr-HR"/>
        </w:rPr>
      </w:pPr>
    </w:p>
    <w:p w14:paraId="353F202F" w14:textId="66495EAB" w:rsidR="00D1718D" w:rsidRPr="006D041C" w:rsidRDefault="00D1718D" w:rsidP="006D041C">
      <w:pPr>
        <w:spacing w:after="0" w:line="276" w:lineRule="auto"/>
        <w:jc w:val="both"/>
        <w:rPr>
          <w:rFonts w:ascii="Times New Roman" w:eastAsia="Times New Roman" w:hAnsi="Times New Roman" w:cs="Times New Roman"/>
          <w:b/>
          <w:bCs/>
          <w:sz w:val="24"/>
          <w:szCs w:val="24"/>
          <w:u w:val="single"/>
          <w:lang w:eastAsia="hr-HR"/>
        </w:rPr>
      </w:pPr>
      <w:r w:rsidRPr="006D041C">
        <w:rPr>
          <w:rFonts w:ascii="Times New Roman" w:eastAsia="Times New Roman" w:hAnsi="Times New Roman" w:cs="Times New Roman"/>
          <w:b/>
          <w:bCs/>
          <w:sz w:val="24"/>
          <w:szCs w:val="24"/>
          <w:u w:val="single"/>
          <w:lang w:eastAsia="hr-HR"/>
        </w:rPr>
        <w:t>AKTIVNOSTI:</w:t>
      </w:r>
    </w:p>
    <w:p w14:paraId="51CAA94A" w14:textId="77777777" w:rsidR="00D1718D" w:rsidRPr="006D041C" w:rsidRDefault="00D1718D" w:rsidP="006D041C">
      <w:pPr>
        <w:spacing w:after="0" w:line="276" w:lineRule="auto"/>
        <w:jc w:val="both"/>
        <w:rPr>
          <w:rFonts w:ascii="Times New Roman" w:eastAsia="Times New Roman" w:hAnsi="Times New Roman" w:cs="Times New Roman"/>
          <w:sz w:val="24"/>
          <w:szCs w:val="24"/>
          <w:u w:val="single"/>
          <w:lang w:eastAsia="hr-HR"/>
        </w:rPr>
      </w:pPr>
    </w:p>
    <w:p w14:paraId="114C8E90" w14:textId="77777777" w:rsidR="00BD4785" w:rsidRPr="00BD4785" w:rsidRDefault="00D61C49" w:rsidP="00BD4785">
      <w:pPr>
        <w:numPr>
          <w:ilvl w:val="0"/>
          <w:numId w:val="1"/>
        </w:numPr>
        <w:spacing w:after="0" w:line="276" w:lineRule="auto"/>
        <w:jc w:val="both"/>
        <w:rPr>
          <w:rFonts w:ascii="Times New Roman" w:eastAsia="Times New Roman" w:hAnsi="Times New Roman" w:cs="Times New Roman"/>
          <w:sz w:val="24"/>
          <w:szCs w:val="24"/>
          <w:u w:val="single"/>
          <w:lang w:eastAsia="hr-HR"/>
        </w:rPr>
      </w:pPr>
      <w:r w:rsidRPr="00BD4785">
        <w:rPr>
          <w:rFonts w:ascii="Times New Roman" w:eastAsia="Times New Roman" w:hAnsi="Times New Roman" w:cs="Times New Roman"/>
          <w:sz w:val="24"/>
          <w:szCs w:val="24"/>
          <w:lang w:eastAsia="hr-HR"/>
        </w:rPr>
        <w:t>izgradnja i rekonstrukcija nerazvrstanih cesta na području Općine</w:t>
      </w:r>
      <w:r w:rsidR="006A510D" w:rsidRPr="00BD4785">
        <w:rPr>
          <w:rFonts w:ascii="Times New Roman" w:eastAsia="Times New Roman" w:hAnsi="Times New Roman" w:cs="Times New Roman"/>
          <w:sz w:val="24"/>
          <w:szCs w:val="24"/>
          <w:lang w:eastAsia="hr-HR"/>
        </w:rPr>
        <w:t xml:space="preserve"> Oprisavci</w:t>
      </w:r>
      <w:r w:rsidR="006103D6" w:rsidRPr="00BD4785">
        <w:rPr>
          <w:rFonts w:ascii="Times New Roman" w:eastAsia="Times New Roman" w:hAnsi="Times New Roman" w:cs="Times New Roman"/>
          <w:sz w:val="24"/>
          <w:szCs w:val="24"/>
          <w:lang w:eastAsia="hr-HR"/>
        </w:rPr>
        <w:t xml:space="preserve"> </w:t>
      </w:r>
    </w:p>
    <w:p w14:paraId="536B1948" w14:textId="0108884F" w:rsidR="00D61C49" w:rsidRPr="00BD4785" w:rsidRDefault="006103D6" w:rsidP="00BD4785">
      <w:pPr>
        <w:numPr>
          <w:ilvl w:val="0"/>
          <w:numId w:val="1"/>
        </w:numPr>
        <w:spacing w:after="0" w:line="276" w:lineRule="auto"/>
        <w:jc w:val="both"/>
        <w:rPr>
          <w:rFonts w:ascii="Times New Roman" w:eastAsia="Times New Roman" w:hAnsi="Times New Roman" w:cs="Times New Roman"/>
          <w:sz w:val="24"/>
          <w:szCs w:val="24"/>
          <w:u w:val="single"/>
          <w:lang w:eastAsia="hr-HR"/>
        </w:rPr>
      </w:pPr>
      <w:r w:rsidRPr="00BD4785">
        <w:rPr>
          <w:rFonts w:ascii="Times New Roman" w:eastAsia="Times New Roman" w:hAnsi="Times New Roman" w:cs="Times New Roman"/>
          <w:sz w:val="24"/>
          <w:szCs w:val="24"/>
          <w:lang w:eastAsia="hr-HR"/>
        </w:rPr>
        <w:t>planirana je izgradnja nerazvrstane ceste Oprisavci Sjever</w:t>
      </w:r>
    </w:p>
    <w:p w14:paraId="0CE9F98F" w14:textId="77777777" w:rsidR="00BD4785" w:rsidRPr="00BD4785" w:rsidRDefault="00BD4785" w:rsidP="00BD4785">
      <w:pPr>
        <w:numPr>
          <w:ilvl w:val="0"/>
          <w:numId w:val="1"/>
        </w:numPr>
        <w:spacing w:after="0" w:line="276" w:lineRule="auto"/>
        <w:jc w:val="both"/>
        <w:rPr>
          <w:rFonts w:ascii="Times New Roman" w:eastAsia="Times New Roman" w:hAnsi="Times New Roman" w:cs="Times New Roman"/>
          <w:sz w:val="24"/>
          <w:szCs w:val="24"/>
          <w:u w:val="single"/>
          <w:lang w:eastAsia="hr-HR"/>
        </w:rPr>
      </w:pPr>
      <w:r>
        <w:rPr>
          <w:rFonts w:ascii="Times New Roman" w:eastAsia="Times New Roman" w:hAnsi="Times New Roman" w:cs="Times New Roman"/>
          <w:sz w:val="24"/>
          <w:szCs w:val="24"/>
          <w:lang w:eastAsia="hr-HR"/>
        </w:rPr>
        <w:lastRenderedPageBreak/>
        <w:t>izgradnja pješačkih staza u Svilaju, Prnjavoru i Novom Gradu</w:t>
      </w:r>
    </w:p>
    <w:p w14:paraId="7C72CEE7" w14:textId="5880E10C" w:rsidR="00D61C49" w:rsidRPr="006D041C"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povećanje sigurnosti u p</w:t>
      </w:r>
      <w:r w:rsidR="006103D6">
        <w:rPr>
          <w:rFonts w:ascii="Times New Roman" w:eastAsia="Times New Roman" w:hAnsi="Times New Roman" w:cs="Times New Roman"/>
          <w:sz w:val="24"/>
          <w:szCs w:val="24"/>
          <w:lang w:eastAsia="hr-HR"/>
        </w:rPr>
        <w:t>rometu postavljanjem kamera za nadzor brzine</w:t>
      </w:r>
    </w:p>
    <w:p w14:paraId="1E2CE238" w14:textId="7D79E9B9" w:rsidR="001325DC" w:rsidRPr="006D041C" w:rsidRDefault="00D1718D"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Provedba mjere planirana je kontinuirano tijekom provedbe Programa.</w:t>
      </w:r>
    </w:p>
    <w:p w14:paraId="5B78619D" w14:textId="28260B41" w:rsidR="00D61C49" w:rsidRPr="006D041C" w:rsidRDefault="00D61C49" w:rsidP="006D041C">
      <w:pPr>
        <w:spacing w:before="100" w:beforeAutospacing="1" w:after="100" w:afterAutospacing="1" w:line="276" w:lineRule="auto"/>
        <w:jc w:val="both"/>
        <w:rPr>
          <w:rFonts w:ascii="Times New Roman" w:eastAsia="Times New Roman" w:hAnsi="Times New Roman" w:cs="Times New Roman"/>
          <w:b/>
          <w:bCs/>
          <w:sz w:val="24"/>
          <w:szCs w:val="24"/>
          <w:lang w:eastAsia="hr-HR"/>
        </w:rPr>
      </w:pPr>
      <w:r w:rsidRPr="006D041C">
        <w:rPr>
          <w:rFonts w:ascii="Times New Roman" w:eastAsia="Times New Roman" w:hAnsi="Times New Roman" w:cs="Times New Roman"/>
          <w:b/>
          <w:bCs/>
          <w:sz w:val="24"/>
          <w:szCs w:val="24"/>
          <w:lang w:eastAsia="hr-HR"/>
        </w:rPr>
        <w:t xml:space="preserve">Mjera </w:t>
      </w:r>
      <w:r w:rsidR="00BD4785">
        <w:rPr>
          <w:rFonts w:ascii="Times New Roman" w:eastAsia="Times New Roman" w:hAnsi="Times New Roman" w:cs="Times New Roman"/>
          <w:b/>
          <w:bCs/>
          <w:sz w:val="24"/>
          <w:szCs w:val="24"/>
          <w:lang w:eastAsia="hr-HR"/>
        </w:rPr>
        <w:t>11</w:t>
      </w:r>
      <w:r w:rsidRPr="006D041C">
        <w:rPr>
          <w:rFonts w:ascii="Times New Roman" w:eastAsia="Times New Roman" w:hAnsi="Times New Roman" w:cs="Times New Roman"/>
          <w:b/>
          <w:bCs/>
          <w:sz w:val="24"/>
          <w:szCs w:val="24"/>
          <w:lang w:eastAsia="hr-HR"/>
        </w:rPr>
        <w:t>.4. Ulaganja u društvenu infrastrukturu</w:t>
      </w:r>
    </w:p>
    <w:p w14:paraId="6D537138" w14:textId="3614B06C"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bookmarkStart w:id="21" w:name="_Hlk79757481"/>
      <w:r w:rsidRPr="006D041C">
        <w:rPr>
          <w:rFonts w:ascii="Times New Roman" w:eastAsia="Times New Roman" w:hAnsi="Times New Roman" w:cs="Times New Roman"/>
          <w:sz w:val="24"/>
          <w:szCs w:val="24"/>
          <w:lang w:eastAsia="hr-HR"/>
        </w:rPr>
        <w:t>Mjera doprinosi uspostavi bolje kvalitete javne infrastrukture radi poboljšanja kvalitete života ulaganjem u društvenu in</w:t>
      </w:r>
      <w:r w:rsidR="006103D6">
        <w:rPr>
          <w:rFonts w:ascii="Times New Roman" w:eastAsia="Times New Roman" w:hAnsi="Times New Roman" w:cs="Times New Roman"/>
          <w:sz w:val="24"/>
          <w:szCs w:val="24"/>
          <w:lang w:eastAsia="hr-HR"/>
        </w:rPr>
        <w:t xml:space="preserve">frastrukturu na području Općine Oprisavci. </w:t>
      </w:r>
    </w:p>
    <w:p w14:paraId="352B5620" w14:textId="4DCF4463"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 xml:space="preserve">Planirana je provedba projekata kojima je cilj ulaganje u društvenu infrastrukturu na području Općine. </w:t>
      </w:r>
    </w:p>
    <w:p w14:paraId="237F5A71" w14:textId="77777777" w:rsidR="006A510D" w:rsidRPr="006D041C" w:rsidRDefault="006A510D" w:rsidP="006D041C">
      <w:pPr>
        <w:spacing w:after="0" w:line="276" w:lineRule="auto"/>
        <w:jc w:val="both"/>
        <w:rPr>
          <w:rFonts w:ascii="Times New Roman" w:eastAsia="Times New Roman" w:hAnsi="Times New Roman" w:cs="Times New Roman"/>
          <w:sz w:val="24"/>
          <w:szCs w:val="24"/>
          <w:lang w:eastAsia="hr-HR"/>
        </w:rPr>
      </w:pPr>
    </w:p>
    <w:p w14:paraId="70CDCC52" w14:textId="63AF96BC" w:rsidR="00D1718D" w:rsidRPr="006D041C" w:rsidRDefault="00D1718D" w:rsidP="006D041C">
      <w:pPr>
        <w:spacing w:after="0" w:line="276" w:lineRule="auto"/>
        <w:jc w:val="both"/>
        <w:rPr>
          <w:rFonts w:ascii="Times New Roman" w:eastAsia="Times New Roman" w:hAnsi="Times New Roman" w:cs="Times New Roman"/>
          <w:b/>
          <w:bCs/>
          <w:sz w:val="24"/>
          <w:szCs w:val="24"/>
          <w:u w:val="single"/>
          <w:lang w:eastAsia="hr-HR"/>
        </w:rPr>
      </w:pPr>
      <w:r w:rsidRPr="006D041C">
        <w:rPr>
          <w:rFonts w:ascii="Times New Roman" w:eastAsia="Times New Roman" w:hAnsi="Times New Roman" w:cs="Times New Roman"/>
          <w:b/>
          <w:bCs/>
          <w:sz w:val="24"/>
          <w:szCs w:val="24"/>
          <w:u w:val="single"/>
          <w:lang w:eastAsia="hr-HR"/>
        </w:rPr>
        <w:t>AKTIVNOSTI:</w:t>
      </w:r>
    </w:p>
    <w:p w14:paraId="72908BAE" w14:textId="7B68BAE3"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p>
    <w:bookmarkEnd w:id="21"/>
    <w:p w14:paraId="7894D494" w14:textId="6DDA347F" w:rsidR="009A7E97" w:rsidRDefault="00D61C49" w:rsidP="00BD4785">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rekonstrukcija i dogradnja zgrade</w:t>
      </w:r>
      <w:r w:rsidR="00D1718D" w:rsidRPr="006D041C">
        <w:rPr>
          <w:rFonts w:ascii="Times New Roman" w:eastAsia="Times New Roman" w:hAnsi="Times New Roman" w:cs="Times New Roman"/>
          <w:sz w:val="24"/>
          <w:szCs w:val="24"/>
          <w:lang w:eastAsia="hr-HR"/>
        </w:rPr>
        <w:t xml:space="preserve"> stare</w:t>
      </w:r>
      <w:r w:rsidR="00265A99">
        <w:rPr>
          <w:rFonts w:ascii="Times New Roman" w:eastAsia="Times New Roman" w:hAnsi="Times New Roman" w:cs="Times New Roman"/>
          <w:sz w:val="24"/>
          <w:szCs w:val="24"/>
          <w:lang w:eastAsia="hr-HR"/>
        </w:rPr>
        <w:t xml:space="preserve"> općine u kojoj bi bili smješteni općinska uprava,</w:t>
      </w:r>
      <w:r w:rsidR="006103D6">
        <w:rPr>
          <w:rFonts w:ascii="Times New Roman" w:eastAsia="Times New Roman" w:hAnsi="Times New Roman" w:cs="Times New Roman"/>
          <w:sz w:val="24"/>
          <w:szCs w:val="24"/>
          <w:lang w:eastAsia="hr-HR"/>
        </w:rPr>
        <w:t xml:space="preserve"> </w:t>
      </w:r>
      <w:r w:rsidR="00265A99">
        <w:rPr>
          <w:rFonts w:ascii="Times New Roman" w:eastAsia="Times New Roman" w:hAnsi="Times New Roman" w:cs="Times New Roman"/>
          <w:sz w:val="24"/>
          <w:szCs w:val="24"/>
          <w:lang w:eastAsia="hr-HR"/>
        </w:rPr>
        <w:t>FLAG, Savjetodavna služba, pošta, ljekarna i poduzetnici s područja općine Oprisavci</w:t>
      </w:r>
    </w:p>
    <w:p w14:paraId="17B1D429" w14:textId="44909FC4" w:rsidR="00E32000" w:rsidRPr="00BD4785" w:rsidRDefault="00E32000" w:rsidP="00E32000">
      <w:pPr>
        <w:numPr>
          <w:ilvl w:val="0"/>
          <w:numId w:val="1"/>
        </w:numPr>
        <w:spacing w:after="0" w:line="276" w:lineRule="auto"/>
        <w:jc w:val="both"/>
        <w:rPr>
          <w:rFonts w:ascii="Times New Roman" w:eastAsia="Times New Roman" w:hAnsi="Times New Roman" w:cs="Times New Roman"/>
          <w:sz w:val="24"/>
          <w:szCs w:val="24"/>
          <w:lang w:eastAsia="hr-HR"/>
        </w:rPr>
      </w:pPr>
      <w:r w:rsidRPr="00E32000">
        <w:rPr>
          <w:rFonts w:ascii="Times New Roman" w:eastAsia="Times New Roman" w:hAnsi="Times New Roman" w:cs="Times New Roman"/>
          <w:sz w:val="24"/>
          <w:szCs w:val="24"/>
          <w:lang w:eastAsia="hr-HR"/>
        </w:rPr>
        <w:t>Izgradnja prostora za okupljanje sportskih, kulturnih, civilnih i drugih udruga u zgradi bivših školskih stanova u Svilaju</w:t>
      </w:r>
    </w:p>
    <w:p w14:paraId="7E4E5326" w14:textId="5DFD4D6A" w:rsidR="00775498" w:rsidRPr="006D041C" w:rsidRDefault="00BB25B0" w:rsidP="0001293D">
      <w:pPr>
        <w:numPr>
          <w:ilvl w:val="0"/>
          <w:numId w:val="1"/>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dogradnja i</w:t>
      </w:r>
      <w:r w:rsidR="00775498" w:rsidRPr="006D041C">
        <w:rPr>
          <w:rFonts w:ascii="Times New Roman" w:eastAsia="Times New Roman" w:hAnsi="Times New Roman" w:cs="Times New Roman"/>
          <w:sz w:val="24"/>
          <w:szCs w:val="24"/>
          <w:lang w:eastAsia="hr-HR"/>
        </w:rPr>
        <w:t xml:space="preserve"> rekonstrukcija društvenog doma u Prnjavoru</w:t>
      </w:r>
      <w:r>
        <w:rPr>
          <w:rFonts w:ascii="Times New Roman" w:eastAsia="Times New Roman" w:hAnsi="Times New Roman" w:cs="Times New Roman"/>
          <w:sz w:val="24"/>
          <w:szCs w:val="24"/>
          <w:lang w:eastAsia="hr-HR"/>
        </w:rPr>
        <w:t xml:space="preserve"> i društvenog doma u Trnjanskim </w:t>
      </w:r>
      <w:proofErr w:type="spellStart"/>
      <w:r>
        <w:rPr>
          <w:rFonts w:ascii="Times New Roman" w:eastAsia="Times New Roman" w:hAnsi="Times New Roman" w:cs="Times New Roman"/>
          <w:sz w:val="24"/>
          <w:szCs w:val="24"/>
          <w:lang w:eastAsia="hr-HR"/>
        </w:rPr>
        <w:t>Kutima</w:t>
      </w:r>
      <w:proofErr w:type="spellEnd"/>
    </w:p>
    <w:p w14:paraId="70B747C1" w14:textId="0DCDFADA" w:rsidR="00D61C49" w:rsidRPr="006D041C" w:rsidRDefault="00D61C49"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ulaganje u obnovu i modernizaciju sportskih obje</w:t>
      </w:r>
      <w:r w:rsidR="00BB25B0">
        <w:rPr>
          <w:rFonts w:ascii="Times New Roman" w:eastAsia="Times New Roman" w:hAnsi="Times New Roman" w:cs="Times New Roman"/>
          <w:sz w:val="24"/>
          <w:szCs w:val="24"/>
          <w:lang w:eastAsia="hr-HR"/>
        </w:rPr>
        <w:t>kata, terena, stadiona i opreme, posebno klupskih prostorija nogometnih klubova</w:t>
      </w:r>
    </w:p>
    <w:p w14:paraId="4248B8D0" w14:textId="1925B745" w:rsidR="00D61C49" w:rsidRDefault="00D61C49"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 xml:space="preserve">uređenje </w:t>
      </w:r>
      <w:r w:rsidR="00BB25B0">
        <w:rPr>
          <w:rFonts w:ascii="Times New Roman" w:eastAsia="Times New Roman" w:hAnsi="Times New Roman" w:cs="Times New Roman"/>
          <w:sz w:val="24"/>
          <w:szCs w:val="24"/>
          <w:lang w:eastAsia="hr-HR"/>
        </w:rPr>
        <w:t xml:space="preserve">javnih </w:t>
      </w:r>
      <w:r w:rsidR="006A510D" w:rsidRPr="006D041C">
        <w:rPr>
          <w:rFonts w:ascii="Times New Roman" w:eastAsia="Times New Roman" w:hAnsi="Times New Roman" w:cs="Times New Roman"/>
          <w:sz w:val="24"/>
          <w:szCs w:val="24"/>
          <w:lang w:eastAsia="hr-HR"/>
        </w:rPr>
        <w:t>površina</w:t>
      </w:r>
      <w:r w:rsidRPr="006D041C">
        <w:rPr>
          <w:rFonts w:ascii="Times New Roman" w:eastAsia="Times New Roman" w:hAnsi="Times New Roman" w:cs="Times New Roman"/>
          <w:sz w:val="24"/>
          <w:szCs w:val="24"/>
          <w:lang w:eastAsia="hr-HR"/>
        </w:rPr>
        <w:t xml:space="preserve"> na području Op</w:t>
      </w:r>
      <w:r w:rsidR="00240E69" w:rsidRPr="006D041C">
        <w:rPr>
          <w:rFonts w:ascii="Times New Roman" w:eastAsia="Times New Roman" w:hAnsi="Times New Roman" w:cs="Times New Roman"/>
          <w:sz w:val="24"/>
          <w:szCs w:val="24"/>
          <w:lang w:eastAsia="hr-HR"/>
        </w:rPr>
        <w:t>ćine</w:t>
      </w:r>
      <w:r w:rsidR="00BB25B0">
        <w:rPr>
          <w:rFonts w:ascii="Times New Roman" w:eastAsia="Times New Roman" w:hAnsi="Times New Roman" w:cs="Times New Roman"/>
          <w:sz w:val="24"/>
          <w:szCs w:val="24"/>
          <w:lang w:eastAsia="hr-HR"/>
        </w:rPr>
        <w:t>, te posebno hortikulturno uređenje zelenih površina</w:t>
      </w:r>
    </w:p>
    <w:p w14:paraId="1468F257" w14:textId="6AA02F17" w:rsidR="00BB25B0" w:rsidRPr="006D041C" w:rsidRDefault="00BB25B0" w:rsidP="0001293D">
      <w:pPr>
        <w:numPr>
          <w:ilvl w:val="0"/>
          <w:numId w:val="1"/>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izgradnja pješačkih staza u Svilaju, Prnjavoru, Novom Gradu i </w:t>
      </w:r>
      <w:proofErr w:type="spellStart"/>
      <w:r>
        <w:rPr>
          <w:rFonts w:ascii="Times New Roman" w:eastAsia="Times New Roman" w:hAnsi="Times New Roman" w:cs="Times New Roman"/>
          <w:sz w:val="24"/>
          <w:szCs w:val="24"/>
          <w:lang w:eastAsia="hr-HR"/>
        </w:rPr>
        <w:t>Stružanima</w:t>
      </w:r>
      <w:proofErr w:type="spellEnd"/>
      <w:r>
        <w:rPr>
          <w:rFonts w:ascii="Times New Roman" w:eastAsia="Times New Roman" w:hAnsi="Times New Roman" w:cs="Times New Roman"/>
          <w:sz w:val="24"/>
          <w:szCs w:val="24"/>
          <w:lang w:eastAsia="hr-HR"/>
        </w:rPr>
        <w:t xml:space="preserve"> </w:t>
      </w:r>
    </w:p>
    <w:p w14:paraId="2B015A17" w14:textId="66FB9AF5" w:rsidR="00775498"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izgradnja bicikl</w:t>
      </w:r>
      <w:r w:rsidR="00BB25B0">
        <w:rPr>
          <w:rFonts w:ascii="Times New Roman" w:eastAsia="Times New Roman" w:hAnsi="Times New Roman" w:cs="Times New Roman"/>
          <w:sz w:val="24"/>
          <w:szCs w:val="24"/>
          <w:lang w:eastAsia="hr-HR"/>
        </w:rPr>
        <w:t xml:space="preserve">ističko-pješačke infrastrukture u naselju Trnjanski Kuti </w:t>
      </w:r>
    </w:p>
    <w:p w14:paraId="5D749A98" w14:textId="796D404D" w:rsidR="00BB25B0" w:rsidRDefault="00BB25B0"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izgradnja solarne elektrane na društvenom domu u </w:t>
      </w:r>
      <w:proofErr w:type="spellStart"/>
      <w:r>
        <w:rPr>
          <w:rFonts w:ascii="Times New Roman" w:eastAsia="Times New Roman" w:hAnsi="Times New Roman" w:cs="Times New Roman"/>
          <w:sz w:val="24"/>
          <w:szCs w:val="24"/>
          <w:lang w:eastAsia="hr-HR"/>
        </w:rPr>
        <w:t>Oprisavcima</w:t>
      </w:r>
      <w:proofErr w:type="spellEnd"/>
    </w:p>
    <w:p w14:paraId="1E3B7932" w14:textId="7CD47ED3" w:rsidR="00BB25B0" w:rsidRDefault="00BB25B0"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izgradnja nerazvrstane ceste Oprisavci Sjever </w:t>
      </w:r>
    </w:p>
    <w:p w14:paraId="7F1269B9" w14:textId="6625F499" w:rsidR="00BB25B0" w:rsidRPr="006D041C" w:rsidRDefault="00BB25B0"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izgradnja </w:t>
      </w:r>
      <w:r w:rsidR="00C4689C">
        <w:rPr>
          <w:rFonts w:ascii="Times New Roman" w:eastAsia="Times New Roman" w:hAnsi="Times New Roman" w:cs="Times New Roman"/>
          <w:sz w:val="24"/>
          <w:szCs w:val="24"/>
          <w:lang w:eastAsia="hr-HR"/>
        </w:rPr>
        <w:t xml:space="preserve">i opremanje </w:t>
      </w:r>
      <w:r>
        <w:rPr>
          <w:rFonts w:ascii="Times New Roman" w:eastAsia="Times New Roman" w:hAnsi="Times New Roman" w:cs="Times New Roman"/>
          <w:sz w:val="24"/>
          <w:szCs w:val="24"/>
          <w:lang w:eastAsia="hr-HR"/>
        </w:rPr>
        <w:t xml:space="preserve">dječjih igrališta u </w:t>
      </w:r>
      <w:proofErr w:type="spellStart"/>
      <w:r>
        <w:rPr>
          <w:rFonts w:ascii="Times New Roman" w:eastAsia="Times New Roman" w:hAnsi="Times New Roman" w:cs="Times New Roman"/>
          <w:sz w:val="24"/>
          <w:szCs w:val="24"/>
          <w:lang w:eastAsia="hr-HR"/>
        </w:rPr>
        <w:t>Oprisavcima</w:t>
      </w:r>
      <w:proofErr w:type="spellEnd"/>
      <w:r>
        <w:rPr>
          <w:rFonts w:ascii="Times New Roman" w:eastAsia="Times New Roman" w:hAnsi="Times New Roman" w:cs="Times New Roman"/>
          <w:sz w:val="24"/>
          <w:szCs w:val="24"/>
          <w:lang w:eastAsia="hr-HR"/>
        </w:rPr>
        <w:t xml:space="preserve">, Prnjavoru i </w:t>
      </w:r>
      <w:proofErr w:type="spellStart"/>
      <w:r>
        <w:rPr>
          <w:rFonts w:ascii="Times New Roman" w:eastAsia="Times New Roman" w:hAnsi="Times New Roman" w:cs="Times New Roman"/>
          <w:sz w:val="24"/>
          <w:szCs w:val="24"/>
          <w:lang w:eastAsia="hr-HR"/>
        </w:rPr>
        <w:t>Stružanima</w:t>
      </w:r>
      <w:proofErr w:type="spellEnd"/>
      <w:r>
        <w:rPr>
          <w:rFonts w:ascii="Times New Roman" w:eastAsia="Times New Roman" w:hAnsi="Times New Roman" w:cs="Times New Roman"/>
          <w:sz w:val="24"/>
          <w:szCs w:val="24"/>
          <w:lang w:eastAsia="hr-HR"/>
        </w:rPr>
        <w:t xml:space="preserve"> </w:t>
      </w:r>
    </w:p>
    <w:p w14:paraId="28620CDD" w14:textId="7BD68C53" w:rsidR="004230F5" w:rsidRPr="006D041C" w:rsidRDefault="00D61C49"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uređenje groblja i mrtvačnica.</w:t>
      </w:r>
    </w:p>
    <w:p w14:paraId="70D241B6" w14:textId="4D2FE32B" w:rsidR="00D1718D" w:rsidRPr="006D041C" w:rsidRDefault="00D1718D" w:rsidP="006D041C">
      <w:pPr>
        <w:spacing w:after="0" w:line="276" w:lineRule="auto"/>
        <w:jc w:val="both"/>
        <w:rPr>
          <w:rFonts w:ascii="Times New Roman" w:eastAsia="Times New Roman" w:hAnsi="Times New Roman" w:cs="Times New Roman"/>
          <w:sz w:val="24"/>
          <w:szCs w:val="24"/>
          <w:lang w:eastAsia="hr-HR"/>
        </w:rPr>
      </w:pPr>
    </w:p>
    <w:p w14:paraId="412AD2CB" w14:textId="4B020946" w:rsidR="00D1718D" w:rsidRPr="006D041C" w:rsidRDefault="00D1718D"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Pro</w:t>
      </w:r>
      <w:r w:rsidR="00343ADA">
        <w:rPr>
          <w:rFonts w:ascii="Times New Roman" w:eastAsia="Times New Roman" w:hAnsi="Times New Roman" w:cs="Times New Roman"/>
          <w:sz w:val="24"/>
          <w:szCs w:val="24"/>
          <w:lang w:eastAsia="hr-HR"/>
        </w:rPr>
        <w:t>vedba mjere planirana je od 2025. do 2029. godine.</w:t>
      </w:r>
    </w:p>
    <w:p w14:paraId="352E3CF0" w14:textId="4F998F1F" w:rsidR="00D61C49" w:rsidRPr="006D041C" w:rsidRDefault="00BB7973" w:rsidP="006D041C">
      <w:pPr>
        <w:spacing w:before="100" w:beforeAutospacing="1" w:after="100" w:afterAutospacing="1" w:line="276" w:lineRule="auto"/>
        <w:jc w:val="both"/>
        <w:rPr>
          <w:rFonts w:ascii="Times New Roman" w:eastAsia="Times New Roman" w:hAnsi="Times New Roman" w:cs="Times New Roman"/>
          <w:b/>
          <w:bCs/>
          <w:sz w:val="24"/>
          <w:szCs w:val="24"/>
          <w:lang w:eastAsia="hr-HR"/>
        </w:rPr>
      </w:pPr>
      <w:r w:rsidRPr="00BB7973">
        <w:rPr>
          <w:rFonts w:ascii="Times New Roman" w:eastAsia="Times New Roman" w:hAnsi="Times New Roman" w:cs="Times New Roman"/>
          <w:b/>
          <w:bCs/>
          <w:sz w:val="24"/>
          <w:szCs w:val="24"/>
          <w:lang w:eastAsia="hr-HR"/>
        </w:rPr>
        <w:t xml:space="preserve">Prioritet 4. Jačanje konkurentnosti županije i razvoj potpomognutih područja  </w:t>
      </w:r>
      <w:r w:rsidR="00D61C49" w:rsidRPr="006D041C">
        <w:rPr>
          <w:rFonts w:ascii="Times New Roman" w:eastAsia="Times New Roman" w:hAnsi="Times New Roman" w:cs="Times New Roman"/>
          <w:b/>
          <w:bCs/>
          <w:sz w:val="24"/>
          <w:szCs w:val="24"/>
          <w:lang w:eastAsia="hr-HR"/>
        </w:rPr>
        <w:t>Jačanje  konkurentnosti općine i razvoj potpomognutih područja</w:t>
      </w:r>
    </w:p>
    <w:p w14:paraId="49E4862C" w14:textId="18C61CFB" w:rsidR="00D61C49" w:rsidRPr="006D041C" w:rsidRDefault="00D61C49" w:rsidP="006D041C">
      <w:pPr>
        <w:spacing w:before="100" w:beforeAutospacing="1" w:after="100" w:afterAutospacing="1" w:line="276" w:lineRule="auto"/>
        <w:jc w:val="both"/>
        <w:rPr>
          <w:rFonts w:ascii="Times New Roman" w:eastAsia="Times New Roman" w:hAnsi="Times New Roman" w:cs="Times New Roman"/>
          <w:i/>
          <w:iCs/>
          <w:sz w:val="24"/>
          <w:szCs w:val="24"/>
          <w:u w:val="single"/>
          <w:lang w:eastAsia="hr-HR"/>
        </w:rPr>
      </w:pPr>
      <w:r w:rsidRPr="006D041C">
        <w:rPr>
          <w:rFonts w:ascii="Times New Roman" w:eastAsia="Times New Roman" w:hAnsi="Times New Roman" w:cs="Times New Roman"/>
          <w:i/>
          <w:iCs/>
          <w:sz w:val="24"/>
          <w:szCs w:val="24"/>
          <w:u w:val="single"/>
          <w:lang w:eastAsia="hr-HR"/>
        </w:rPr>
        <w:t xml:space="preserve">Posebni cilj </w:t>
      </w:r>
      <w:r w:rsidR="00DC54EA" w:rsidRPr="006D041C">
        <w:rPr>
          <w:rFonts w:ascii="Times New Roman" w:eastAsia="Times New Roman" w:hAnsi="Times New Roman" w:cs="Times New Roman"/>
          <w:i/>
          <w:iCs/>
          <w:sz w:val="24"/>
          <w:szCs w:val="24"/>
          <w:u w:val="single"/>
          <w:lang w:eastAsia="hr-HR"/>
        </w:rPr>
        <w:t>1</w:t>
      </w:r>
      <w:r w:rsidR="00BB7973">
        <w:rPr>
          <w:rFonts w:ascii="Times New Roman" w:eastAsia="Times New Roman" w:hAnsi="Times New Roman" w:cs="Times New Roman"/>
          <w:i/>
          <w:iCs/>
          <w:sz w:val="24"/>
          <w:szCs w:val="24"/>
          <w:u w:val="single"/>
          <w:lang w:eastAsia="hr-HR"/>
        </w:rPr>
        <w:t>2</w:t>
      </w:r>
      <w:r w:rsidRPr="006D041C">
        <w:rPr>
          <w:rFonts w:ascii="Times New Roman" w:eastAsia="Times New Roman" w:hAnsi="Times New Roman" w:cs="Times New Roman"/>
          <w:i/>
          <w:iCs/>
          <w:sz w:val="24"/>
          <w:szCs w:val="24"/>
          <w:u w:val="single"/>
          <w:lang w:eastAsia="hr-HR"/>
        </w:rPr>
        <w:t>. Jačanje upravljanja razvojem</w:t>
      </w:r>
    </w:p>
    <w:p w14:paraId="5EFC2EA8" w14:textId="11AFCC9A" w:rsidR="00D61C49" w:rsidRPr="006D041C" w:rsidRDefault="00D61C49" w:rsidP="006D041C">
      <w:pPr>
        <w:spacing w:before="100" w:beforeAutospacing="1" w:after="100" w:afterAutospacing="1" w:line="276" w:lineRule="auto"/>
        <w:jc w:val="both"/>
        <w:rPr>
          <w:rFonts w:ascii="Times New Roman" w:eastAsia="Times New Roman" w:hAnsi="Times New Roman" w:cs="Times New Roman"/>
          <w:b/>
          <w:bCs/>
          <w:sz w:val="24"/>
          <w:szCs w:val="24"/>
          <w:lang w:eastAsia="hr-HR"/>
        </w:rPr>
      </w:pPr>
      <w:r w:rsidRPr="006D041C">
        <w:rPr>
          <w:rFonts w:ascii="Times New Roman" w:eastAsia="Times New Roman" w:hAnsi="Times New Roman" w:cs="Times New Roman"/>
          <w:b/>
          <w:bCs/>
          <w:sz w:val="24"/>
          <w:szCs w:val="24"/>
          <w:lang w:eastAsia="hr-HR"/>
        </w:rPr>
        <w:t xml:space="preserve">Mjera </w:t>
      </w:r>
      <w:r w:rsidR="00DC54EA" w:rsidRPr="006D041C">
        <w:rPr>
          <w:rFonts w:ascii="Times New Roman" w:eastAsia="Times New Roman" w:hAnsi="Times New Roman" w:cs="Times New Roman"/>
          <w:b/>
          <w:bCs/>
          <w:sz w:val="24"/>
          <w:szCs w:val="24"/>
          <w:lang w:eastAsia="hr-HR"/>
        </w:rPr>
        <w:t>1</w:t>
      </w:r>
      <w:r w:rsidR="00BB7973">
        <w:rPr>
          <w:rFonts w:ascii="Times New Roman" w:eastAsia="Times New Roman" w:hAnsi="Times New Roman" w:cs="Times New Roman"/>
          <w:b/>
          <w:bCs/>
          <w:sz w:val="24"/>
          <w:szCs w:val="24"/>
          <w:lang w:eastAsia="hr-HR"/>
        </w:rPr>
        <w:t>2</w:t>
      </w:r>
      <w:r w:rsidRPr="006D041C">
        <w:rPr>
          <w:rFonts w:ascii="Times New Roman" w:eastAsia="Times New Roman" w:hAnsi="Times New Roman" w:cs="Times New Roman"/>
          <w:b/>
          <w:bCs/>
          <w:sz w:val="24"/>
          <w:szCs w:val="24"/>
          <w:lang w:eastAsia="hr-HR"/>
        </w:rPr>
        <w:t>.1. Jačanje suradnje dionika u upravljanju razvojem</w:t>
      </w:r>
    </w:p>
    <w:p w14:paraId="0B96D9B9" w14:textId="77777777"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bookmarkStart w:id="22" w:name="_Hlk79994583"/>
      <w:r w:rsidRPr="006D041C">
        <w:rPr>
          <w:rFonts w:ascii="Times New Roman" w:eastAsia="Times New Roman" w:hAnsi="Times New Roman" w:cs="Times New Roman"/>
          <w:sz w:val="24"/>
          <w:szCs w:val="24"/>
          <w:lang w:eastAsia="hr-HR"/>
        </w:rPr>
        <w:t xml:space="preserve">Mjera doprinosi razvoju učinkovitog i djelotvornog sustava kroz jačanje suradnje dionika u upravljanju razvojem. </w:t>
      </w:r>
      <w:bookmarkStart w:id="23" w:name="_Hlk80691368"/>
    </w:p>
    <w:bookmarkEnd w:id="23"/>
    <w:p w14:paraId="693EC205" w14:textId="00B6A19B"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 xml:space="preserve">Planirana je provedba projekata čiji je cilj ojačati suradnju dionika u upravljanju razvojem. </w:t>
      </w:r>
    </w:p>
    <w:bookmarkEnd w:id="22"/>
    <w:p w14:paraId="2AF9326F" w14:textId="3810F83A" w:rsidR="00D61C49" w:rsidRPr="006D041C" w:rsidRDefault="00D61C49" w:rsidP="006D041C">
      <w:pPr>
        <w:spacing w:after="0" w:line="276" w:lineRule="auto"/>
        <w:jc w:val="both"/>
        <w:rPr>
          <w:rFonts w:ascii="Times New Roman" w:eastAsia="Times New Roman" w:hAnsi="Times New Roman" w:cs="Times New Roman"/>
          <w:sz w:val="24"/>
          <w:szCs w:val="24"/>
          <w:u w:val="single"/>
          <w:lang w:eastAsia="hr-HR"/>
        </w:rPr>
      </w:pPr>
    </w:p>
    <w:p w14:paraId="7E0F9784" w14:textId="3A42C8D4" w:rsidR="00240E69" w:rsidRPr="006D041C" w:rsidRDefault="00240E69" w:rsidP="006D041C">
      <w:pPr>
        <w:spacing w:after="0" w:line="276" w:lineRule="auto"/>
        <w:jc w:val="both"/>
        <w:rPr>
          <w:rFonts w:ascii="Times New Roman" w:eastAsia="Times New Roman" w:hAnsi="Times New Roman" w:cs="Times New Roman"/>
          <w:b/>
          <w:bCs/>
          <w:sz w:val="24"/>
          <w:szCs w:val="24"/>
          <w:u w:val="single"/>
          <w:lang w:eastAsia="hr-HR"/>
        </w:rPr>
      </w:pPr>
      <w:r w:rsidRPr="006D041C">
        <w:rPr>
          <w:rFonts w:ascii="Times New Roman" w:eastAsia="Times New Roman" w:hAnsi="Times New Roman" w:cs="Times New Roman"/>
          <w:b/>
          <w:bCs/>
          <w:sz w:val="24"/>
          <w:szCs w:val="24"/>
          <w:u w:val="single"/>
          <w:lang w:eastAsia="hr-HR"/>
        </w:rPr>
        <w:lastRenderedPageBreak/>
        <w:t>AKTIVNOSTI:</w:t>
      </w:r>
    </w:p>
    <w:p w14:paraId="2F1F3852" w14:textId="77777777" w:rsidR="00240E69" w:rsidRPr="006D041C" w:rsidRDefault="00240E69" w:rsidP="006D041C">
      <w:pPr>
        <w:spacing w:after="0" w:line="276" w:lineRule="auto"/>
        <w:jc w:val="both"/>
        <w:rPr>
          <w:rFonts w:ascii="Times New Roman" w:eastAsia="Times New Roman" w:hAnsi="Times New Roman" w:cs="Times New Roman"/>
          <w:sz w:val="24"/>
          <w:szCs w:val="24"/>
          <w:lang w:eastAsia="hr-HR"/>
        </w:rPr>
      </w:pPr>
    </w:p>
    <w:p w14:paraId="3510A57D" w14:textId="77777777" w:rsidR="00D61C49" w:rsidRPr="006D041C" w:rsidRDefault="00D61C49"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jačanje transparentnosti rada lokalne uprave,</w:t>
      </w:r>
    </w:p>
    <w:p w14:paraId="5AA98C18" w14:textId="5502A066" w:rsidR="00D61C49" w:rsidRPr="006D041C"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 xml:space="preserve">uključivanje građana kroz </w:t>
      </w:r>
      <w:r w:rsidR="009A7E97" w:rsidRPr="006D041C">
        <w:rPr>
          <w:rFonts w:ascii="Times New Roman" w:eastAsia="Times New Roman" w:hAnsi="Times New Roman" w:cs="Times New Roman"/>
          <w:sz w:val="24"/>
          <w:szCs w:val="24"/>
          <w:lang w:eastAsia="hr-HR"/>
        </w:rPr>
        <w:t>sudjelovanje u radu općine</w:t>
      </w:r>
    </w:p>
    <w:p w14:paraId="35704CD6" w14:textId="4E42F784" w:rsidR="00D61C49" w:rsidRPr="006D041C"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jačanje digitalizacije na području Općine</w:t>
      </w:r>
      <w:r w:rsidR="00240E69" w:rsidRPr="006D041C">
        <w:rPr>
          <w:rFonts w:ascii="Times New Roman" w:eastAsia="Times New Roman" w:hAnsi="Times New Roman" w:cs="Times New Roman"/>
          <w:sz w:val="24"/>
          <w:szCs w:val="24"/>
          <w:lang w:eastAsia="hr-HR"/>
        </w:rPr>
        <w:t>,</w:t>
      </w:r>
    </w:p>
    <w:p w14:paraId="30407899" w14:textId="77777777" w:rsidR="00D61C49" w:rsidRPr="006D041C"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uspostava sustava praćenja i vrednovanja lokalnih razvojnih programa, planova i potreba,</w:t>
      </w:r>
    </w:p>
    <w:p w14:paraId="0172D97B" w14:textId="60D054CD" w:rsidR="00240E69" w:rsidRPr="006D041C"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suradnja s</w:t>
      </w:r>
      <w:r w:rsidR="009A7E97" w:rsidRPr="006D041C">
        <w:rPr>
          <w:rFonts w:ascii="Times New Roman" w:eastAsia="Times New Roman" w:hAnsi="Times New Roman" w:cs="Times New Roman"/>
          <w:sz w:val="24"/>
          <w:szCs w:val="24"/>
          <w:lang w:eastAsia="hr-HR"/>
        </w:rPr>
        <w:t>a</w:t>
      </w:r>
      <w:r w:rsidRPr="006D041C">
        <w:rPr>
          <w:rFonts w:ascii="Times New Roman" w:eastAsia="Times New Roman" w:hAnsi="Times New Roman" w:cs="Times New Roman"/>
          <w:sz w:val="24"/>
          <w:szCs w:val="24"/>
          <w:lang w:eastAsia="hr-HR"/>
        </w:rPr>
        <w:t xml:space="preserve"> županijom i ostalim jedinicama lokalne samouprave. </w:t>
      </w:r>
    </w:p>
    <w:p w14:paraId="4F188862" w14:textId="4077C50C" w:rsidR="00EE7BA1" w:rsidRPr="00343ADA" w:rsidRDefault="00240E69" w:rsidP="00343ADA">
      <w:pPr>
        <w:spacing w:after="0" w:line="276" w:lineRule="auto"/>
        <w:jc w:val="both"/>
        <w:rPr>
          <w:rFonts w:ascii="Times New Roman" w:eastAsia="Times New Roman" w:hAnsi="Times New Roman" w:cs="Times New Roman"/>
          <w:sz w:val="24"/>
          <w:szCs w:val="24"/>
          <w:lang w:eastAsia="hr-HR"/>
        </w:rPr>
      </w:pPr>
      <w:r w:rsidRPr="00343ADA">
        <w:rPr>
          <w:rFonts w:ascii="Times New Roman" w:eastAsia="Times New Roman" w:hAnsi="Times New Roman" w:cs="Times New Roman"/>
          <w:sz w:val="24"/>
          <w:szCs w:val="24"/>
          <w:lang w:eastAsia="hr-HR"/>
        </w:rPr>
        <w:t>Provedba mjere planirana je kontinuirano tijekom provedbe Programa.</w:t>
      </w:r>
    </w:p>
    <w:p w14:paraId="179B2BAA" w14:textId="206EAC6B" w:rsidR="00D61C49" w:rsidRPr="006D041C" w:rsidRDefault="00D61C49" w:rsidP="006D041C">
      <w:pPr>
        <w:spacing w:before="100" w:beforeAutospacing="1" w:after="100" w:afterAutospacing="1" w:line="276" w:lineRule="auto"/>
        <w:jc w:val="both"/>
        <w:rPr>
          <w:rFonts w:ascii="Times New Roman" w:eastAsia="Times New Roman" w:hAnsi="Times New Roman" w:cs="Times New Roman"/>
          <w:b/>
          <w:bCs/>
          <w:sz w:val="24"/>
          <w:szCs w:val="24"/>
          <w:lang w:eastAsia="hr-HR"/>
        </w:rPr>
      </w:pPr>
      <w:r w:rsidRPr="006D041C">
        <w:rPr>
          <w:rFonts w:ascii="Times New Roman" w:eastAsia="Times New Roman" w:hAnsi="Times New Roman" w:cs="Times New Roman"/>
          <w:b/>
          <w:bCs/>
          <w:sz w:val="24"/>
          <w:szCs w:val="24"/>
          <w:lang w:eastAsia="hr-HR"/>
        </w:rPr>
        <w:t xml:space="preserve">Mjera </w:t>
      </w:r>
      <w:r w:rsidR="00DC54EA" w:rsidRPr="006D041C">
        <w:rPr>
          <w:rFonts w:ascii="Times New Roman" w:eastAsia="Times New Roman" w:hAnsi="Times New Roman" w:cs="Times New Roman"/>
          <w:b/>
          <w:bCs/>
          <w:sz w:val="24"/>
          <w:szCs w:val="24"/>
          <w:lang w:eastAsia="hr-HR"/>
        </w:rPr>
        <w:t>1</w:t>
      </w:r>
      <w:r w:rsidR="00BB7973">
        <w:rPr>
          <w:rFonts w:ascii="Times New Roman" w:eastAsia="Times New Roman" w:hAnsi="Times New Roman" w:cs="Times New Roman"/>
          <w:b/>
          <w:bCs/>
          <w:sz w:val="24"/>
          <w:szCs w:val="24"/>
          <w:lang w:eastAsia="hr-HR"/>
        </w:rPr>
        <w:t>2</w:t>
      </w:r>
      <w:r w:rsidRPr="006D041C">
        <w:rPr>
          <w:rFonts w:ascii="Times New Roman" w:eastAsia="Times New Roman" w:hAnsi="Times New Roman" w:cs="Times New Roman"/>
          <w:b/>
          <w:bCs/>
          <w:sz w:val="24"/>
          <w:szCs w:val="24"/>
          <w:lang w:eastAsia="hr-HR"/>
        </w:rPr>
        <w:t>.3. Jačanje organizacija civilnog društva</w:t>
      </w:r>
      <w:r w:rsidR="00BB7973">
        <w:rPr>
          <w:rFonts w:ascii="Times New Roman" w:eastAsia="Times New Roman" w:hAnsi="Times New Roman" w:cs="Times New Roman"/>
          <w:b/>
          <w:bCs/>
          <w:sz w:val="24"/>
          <w:szCs w:val="24"/>
          <w:lang w:eastAsia="hr-HR"/>
        </w:rPr>
        <w:t>-R</w:t>
      </w:r>
    </w:p>
    <w:p w14:paraId="36E6D6CD" w14:textId="33521DF5" w:rsidR="00D61C49"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Mjera doprinosi razvoju učinkovitog i djelotvornog sustava jačanjem organizacija civilnog društva na području Općine.</w:t>
      </w:r>
    </w:p>
    <w:p w14:paraId="7053FF8A" w14:textId="77777777" w:rsidR="009A7E97" w:rsidRPr="006D041C" w:rsidRDefault="009A7E97" w:rsidP="006D041C">
      <w:pPr>
        <w:spacing w:after="0" w:line="276" w:lineRule="auto"/>
        <w:jc w:val="both"/>
        <w:rPr>
          <w:rFonts w:ascii="Times New Roman" w:eastAsia="Times New Roman" w:hAnsi="Times New Roman" w:cs="Times New Roman"/>
          <w:sz w:val="24"/>
          <w:szCs w:val="24"/>
          <w:lang w:eastAsia="hr-HR"/>
        </w:rPr>
      </w:pPr>
    </w:p>
    <w:p w14:paraId="2CDDA2B7" w14:textId="4B85DBF6" w:rsidR="00195DC6" w:rsidRPr="006D041C" w:rsidRDefault="00D61C49"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hAnsi="Times New Roman" w:cs="Times New Roman"/>
          <w:sz w:val="24"/>
          <w:szCs w:val="24"/>
        </w:rPr>
        <w:t xml:space="preserve"> </w:t>
      </w:r>
      <w:r w:rsidRPr="006D041C">
        <w:rPr>
          <w:rFonts w:ascii="Times New Roman" w:eastAsia="Times New Roman" w:hAnsi="Times New Roman" w:cs="Times New Roman"/>
          <w:sz w:val="24"/>
          <w:szCs w:val="24"/>
          <w:lang w:eastAsia="hr-HR"/>
        </w:rPr>
        <w:t xml:space="preserve">Planirana je provedba projekata usmjerenih na jačanje organizacija civilnog društva.  </w:t>
      </w:r>
    </w:p>
    <w:p w14:paraId="41DB5F8A" w14:textId="77777777" w:rsidR="00DE129C" w:rsidRPr="006D041C" w:rsidRDefault="00DE129C" w:rsidP="006D041C">
      <w:pPr>
        <w:spacing w:after="0" w:line="276" w:lineRule="auto"/>
        <w:jc w:val="both"/>
        <w:rPr>
          <w:rFonts w:ascii="Times New Roman" w:eastAsia="Times New Roman" w:hAnsi="Times New Roman" w:cs="Times New Roman"/>
          <w:b/>
          <w:bCs/>
          <w:sz w:val="24"/>
          <w:szCs w:val="24"/>
          <w:u w:val="single"/>
          <w:lang w:eastAsia="hr-HR"/>
        </w:rPr>
      </w:pPr>
    </w:p>
    <w:p w14:paraId="26CED43D" w14:textId="2157D6E2" w:rsidR="00195DC6" w:rsidRDefault="00195DC6" w:rsidP="006D041C">
      <w:pPr>
        <w:spacing w:after="0" w:line="276" w:lineRule="auto"/>
        <w:ind w:left="720"/>
        <w:jc w:val="both"/>
        <w:rPr>
          <w:rFonts w:ascii="Times New Roman" w:eastAsia="Times New Roman" w:hAnsi="Times New Roman" w:cs="Times New Roman"/>
          <w:b/>
          <w:bCs/>
          <w:sz w:val="24"/>
          <w:szCs w:val="24"/>
          <w:u w:val="single"/>
          <w:lang w:eastAsia="hr-HR"/>
        </w:rPr>
      </w:pPr>
      <w:r w:rsidRPr="006D041C">
        <w:rPr>
          <w:rFonts w:ascii="Times New Roman" w:eastAsia="Times New Roman" w:hAnsi="Times New Roman" w:cs="Times New Roman"/>
          <w:b/>
          <w:bCs/>
          <w:sz w:val="24"/>
          <w:szCs w:val="24"/>
          <w:u w:val="single"/>
          <w:lang w:eastAsia="hr-HR"/>
        </w:rPr>
        <w:t>AKTIVNOSTI:</w:t>
      </w:r>
    </w:p>
    <w:p w14:paraId="2B04EB9C" w14:textId="77777777" w:rsidR="00BB25B0" w:rsidRPr="006D041C" w:rsidRDefault="00BB25B0" w:rsidP="006D041C">
      <w:pPr>
        <w:spacing w:after="0" w:line="276" w:lineRule="auto"/>
        <w:ind w:left="720"/>
        <w:jc w:val="both"/>
        <w:rPr>
          <w:rFonts w:ascii="Times New Roman" w:eastAsia="Times New Roman" w:hAnsi="Times New Roman" w:cs="Times New Roman"/>
          <w:b/>
          <w:bCs/>
          <w:sz w:val="24"/>
          <w:szCs w:val="24"/>
          <w:u w:val="single"/>
          <w:lang w:eastAsia="hr-HR"/>
        </w:rPr>
      </w:pPr>
    </w:p>
    <w:p w14:paraId="727858E5" w14:textId="5C7609D1" w:rsidR="00195DC6" w:rsidRPr="006103D6" w:rsidRDefault="006103D6" w:rsidP="006103D6">
      <w:pPr>
        <w:pStyle w:val="Odlomakpopisa"/>
        <w:numPr>
          <w:ilvl w:val="0"/>
          <w:numId w:val="1"/>
        </w:numPr>
        <w:spacing w:after="0" w:line="276" w:lineRule="auto"/>
        <w:jc w:val="both"/>
        <w:rPr>
          <w:rFonts w:ascii="Times New Roman" w:eastAsia="Times New Roman" w:hAnsi="Times New Roman" w:cs="Times New Roman"/>
          <w:bCs/>
          <w:sz w:val="24"/>
          <w:szCs w:val="24"/>
          <w:lang w:eastAsia="hr-HR"/>
        </w:rPr>
      </w:pPr>
      <w:r w:rsidRPr="006103D6">
        <w:rPr>
          <w:rFonts w:ascii="Times New Roman" w:eastAsia="Times New Roman" w:hAnsi="Times New Roman" w:cs="Times New Roman"/>
          <w:bCs/>
          <w:sz w:val="24"/>
          <w:szCs w:val="24"/>
          <w:lang w:eastAsia="hr-HR"/>
        </w:rPr>
        <w:t xml:space="preserve">rekonstrukcija i dogradnja vatrogasnog doma u </w:t>
      </w:r>
      <w:proofErr w:type="spellStart"/>
      <w:r w:rsidRPr="006103D6">
        <w:rPr>
          <w:rFonts w:ascii="Times New Roman" w:eastAsia="Times New Roman" w:hAnsi="Times New Roman" w:cs="Times New Roman"/>
          <w:bCs/>
          <w:sz w:val="24"/>
          <w:szCs w:val="24"/>
          <w:lang w:eastAsia="hr-HR"/>
        </w:rPr>
        <w:t>Oprisavcima</w:t>
      </w:r>
      <w:proofErr w:type="spellEnd"/>
    </w:p>
    <w:p w14:paraId="2587B07D" w14:textId="0242D2A6" w:rsidR="00D61C49" w:rsidRPr="006D041C" w:rsidRDefault="00D61C49"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provođenje financijskih potpora za redovan rad dobrovoljnih vatrogasnih društava na području Općine</w:t>
      </w:r>
      <w:r w:rsidR="00775498" w:rsidRPr="006D041C">
        <w:rPr>
          <w:rFonts w:ascii="Times New Roman" w:eastAsia="Times New Roman" w:hAnsi="Times New Roman" w:cs="Times New Roman"/>
          <w:sz w:val="24"/>
          <w:szCs w:val="24"/>
          <w:lang w:eastAsia="hr-HR"/>
        </w:rPr>
        <w:t xml:space="preserve"> Oprisavci</w:t>
      </w:r>
      <w:r w:rsidRPr="006D041C">
        <w:rPr>
          <w:rFonts w:ascii="Times New Roman" w:eastAsia="Times New Roman" w:hAnsi="Times New Roman" w:cs="Times New Roman"/>
          <w:sz w:val="24"/>
          <w:szCs w:val="24"/>
          <w:lang w:eastAsia="hr-HR"/>
        </w:rPr>
        <w:t>,</w:t>
      </w:r>
    </w:p>
    <w:p w14:paraId="618A67A7" w14:textId="77777777" w:rsidR="00D61C49" w:rsidRPr="006D041C" w:rsidRDefault="00D61C49"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aktivnosti vezane kroz financijsku potporu radu Crvenog križa,</w:t>
      </w:r>
    </w:p>
    <w:p w14:paraId="15B74D02" w14:textId="77777777" w:rsidR="00D61C49" w:rsidRPr="006D041C" w:rsidRDefault="00D61C49"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aktivnosti financijske potpore rada HGSS-a,</w:t>
      </w:r>
    </w:p>
    <w:p w14:paraId="32FC15C2" w14:textId="530C2940" w:rsidR="00D61C49" w:rsidRPr="006D041C" w:rsidRDefault="00D61C49" w:rsidP="0001293D">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ulaganje u pripadnike civilne zaštite kroz nabavu opreme,</w:t>
      </w:r>
    </w:p>
    <w:p w14:paraId="0FB420AA" w14:textId="5949CC92" w:rsidR="009A7E97" w:rsidRPr="00265A99" w:rsidRDefault="00D61C49" w:rsidP="00265A99">
      <w:pPr>
        <w:numPr>
          <w:ilvl w:val="0"/>
          <w:numId w:val="1"/>
        </w:num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financijski pomagati ostale civilne udruge koje djeluju n</w:t>
      </w:r>
      <w:r w:rsidR="00775498" w:rsidRPr="006D041C">
        <w:rPr>
          <w:rFonts w:ascii="Times New Roman" w:eastAsia="Times New Roman" w:hAnsi="Times New Roman" w:cs="Times New Roman"/>
          <w:sz w:val="24"/>
          <w:szCs w:val="24"/>
          <w:lang w:eastAsia="hr-HR"/>
        </w:rPr>
        <w:t>a području Općine</w:t>
      </w:r>
      <w:r w:rsidRPr="006D041C">
        <w:rPr>
          <w:rFonts w:ascii="Times New Roman" w:eastAsia="Times New Roman" w:hAnsi="Times New Roman" w:cs="Times New Roman"/>
          <w:sz w:val="24"/>
          <w:szCs w:val="24"/>
          <w:lang w:eastAsia="hr-HR"/>
        </w:rPr>
        <w:t>,</w:t>
      </w:r>
      <w:r w:rsidR="009A7E97" w:rsidRPr="00265A99">
        <w:rPr>
          <w:rFonts w:ascii="Times New Roman" w:eastAsia="Times New Roman" w:hAnsi="Times New Roman" w:cs="Times New Roman"/>
          <w:sz w:val="24"/>
          <w:szCs w:val="24"/>
          <w:lang w:eastAsia="hr-HR"/>
        </w:rPr>
        <w:t xml:space="preserve"> </w:t>
      </w:r>
    </w:p>
    <w:p w14:paraId="002B1537" w14:textId="5EF77379" w:rsidR="00D61C49" w:rsidRPr="006D041C" w:rsidRDefault="00D61C49" w:rsidP="0001293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poticanje volonterstva i promoviranje njegove važnosti u društvu.</w:t>
      </w:r>
    </w:p>
    <w:p w14:paraId="5615D18E" w14:textId="4DD29774" w:rsidR="00195DC6" w:rsidRPr="006D041C" w:rsidRDefault="00195DC6" w:rsidP="006D041C">
      <w:pPr>
        <w:spacing w:after="0" w:line="276" w:lineRule="auto"/>
        <w:jc w:val="both"/>
        <w:rPr>
          <w:rFonts w:ascii="Times New Roman" w:eastAsia="Times New Roman" w:hAnsi="Times New Roman" w:cs="Times New Roman"/>
          <w:sz w:val="24"/>
          <w:szCs w:val="24"/>
          <w:lang w:eastAsia="hr-HR"/>
        </w:rPr>
      </w:pPr>
      <w:r w:rsidRPr="006D041C">
        <w:rPr>
          <w:rFonts w:ascii="Times New Roman" w:eastAsia="Times New Roman" w:hAnsi="Times New Roman" w:cs="Times New Roman"/>
          <w:sz w:val="24"/>
          <w:szCs w:val="24"/>
          <w:lang w:eastAsia="hr-HR"/>
        </w:rPr>
        <w:t>Provedba mjere planirana je kontinuirano tijekom provedbe Programa.</w:t>
      </w:r>
    </w:p>
    <w:p w14:paraId="7C24CA61" w14:textId="77777777" w:rsidR="00BB7973" w:rsidRDefault="00BB7973" w:rsidP="006D041C">
      <w:pPr>
        <w:suppressAutoHyphens/>
        <w:spacing w:line="276" w:lineRule="auto"/>
        <w:jc w:val="both"/>
        <w:rPr>
          <w:rFonts w:ascii="Times New Roman" w:eastAsia="Times New Roman" w:hAnsi="Times New Roman" w:cs="Times New Roman"/>
          <w:i/>
          <w:iCs/>
          <w:sz w:val="24"/>
          <w:szCs w:val="24"/>
          <w:u w:val="single"/>
          <w:lang w:eastAsia="hr-HR"/>
        </w:rPr>
      </w:pPr>
    </w:p>
    <w:p w14:paraId="5558F0BA" w14:textId="79C7AC2A" w:rsidR="00D61C49" w:rsidRPr="006D041C" w:rsidRDefault="00D61C49" w:rsidP="006D041C">
      <w:pPr>
        <w:suppressAutoHyphens/>
        <w:spacing w:line="276" w:lineRule="auto"/>
        <w:jc w:val="both"/>
        <w:rPr>
          <w:rFonts w:ascii="Times New Roman" w:hAnsi="Times New Roman" w:cs="Times New Roman"/>
          <w:sz w:val="24"/>
          <w:szCs w:val="24"/>
        </w:rPr>
      </w:pPr>
      <w:r w:rsidRPr="006D041C">
        <w:rPr>
          <w:rFonts w:ascii="Times New Roman" w:hAnsi="Times New Roman" w:cs="Times New Roman"/>
          <w:b/>
          <w:bCs/>
          <w:sz w:val="24"/>
          <w:szCs w:val="24"/>
        </w:rPr>
        <w:t xml:space="preserve">Mjera </w:t>
      </w:r>
      <w:r w:rsidR="00DC54EA" w:rsidRPr="006D041C">
        <w:rPr>
          <w:rFonts w:ascii="Times New Roman" w:hAnsi="Times New Roman" w:cs="Times New Roman"/>
          <w:b/>
          <w:bCs/>
          <w:sz w:val="24"/>
          <w:szCs w:val="24"/>
        </w:rPr>
        <w:t>12</w:t>
      </w:r>
      <w:r w:rsidRPr="006D041C">
        <w:rPr>
          <w:rFonts w:ascii="Times New Roman" w:hAnsi="Times New Roman" w:cs="Times New Roman"/>
          <w:b/>
          <w:bCs/>
          <w:sz w:val="24"/>
          <w:szCs w:val="24"/>
        </w:rPr>
        <w:t>.1. Unapređenje sustava zaštite od elementarnih nepogoda</w:t>
      </w:r>
    </w:p>
    <w:p w14:paraId="5017E955" w14:textId="510100E9" w:rsidR="00D61C49" w:rsidRPr="006D041C" w:rsidRDefault="00D61C49" w:rsidP="006D041C">
      <w:p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Mjera doprinosi osiguranju pravovremene reakcije na okolišne i sigurnosne izazove koji stoje pred Općinom putem unapređenja sustava zaštite od elementarnih nepogoda. </w:t>
      </w:r>
    </w:p>
    <w:p w14:paraId="23FDEB6D" w14:textId="77777777" w:rsidR="00D61C49" w:rsidRPr="006D041C" w:rsidRDefault="00D61C49" w:rsidP="006D041C">
      <w:p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Planirana je provedba projekata usmjerenih na unaprjeđenje sustava zaštite od elementarnih nepogoda. </w:t>
      </w:r>
    </w:p>
    <w:p w14:paraId="727F2100" w14:textId="1221E8FA" w:rsidR="00195DC6" w:rsidRPr="006D041C" w:rsidRDefault="00195DC6" w:rsidP="006D041C">
      <w:pPr>
        <w:suppressAutoHyphens/>
        <w:spacing w:after="0" w:line="276" w:lineRule="auto"/>
        <w:ind w:left="720"/>
        <w:jc w:val="both"/>
        <w:rPr>
          <w:rFonts w:ascii="Times New Roman" w:hAnsi="Times New Roman" w:cs="Times New Roman"/>
          <w:sz w:val="24"/>
          <w:szCs w:val="24"/>
        </w:rPr>
      </w:pPr>
    </w:p>
    <w:p w14:paraId="39F3688E" w14:textId="362CAC8C" w:rsidR="00195DC6" w:rsidRPr="006D041C" w:rsidRDefault="00195DC6" w:rsidP="006D041C">
      <w:pPr>
        <w:suppressAutoHyphens/>
        <w:spacing w:after="0" w:line="276" w:lineRule="auto"/>
        <w:ind w:left="720"/>
        <w:jc w:val="both"/>
        <w:rPr>
          <w:rFonts w:ascii="Times New Roman" w:hAnsi="Times New Roman" w:cs="Times New Roman"/>
          <w:b/>
          <w:bCs/>
          <w:sz w:val="24"/>
          <w:szCs w:val="24"/>
          <w:u w:val="single"/>
        </w:rPr>
      </w:pPr>
      <w:r w:rsidRPr="006D041C">
        <w:rPr>
          <w:rFonts w:ascii="Times New Roman" w:hAnsi="Times New Roman" w:cs="Times New Roman"/>
          <w:b/>
          <w:bCs/>
          <w:sz w:val="24"/>
          <w:szCs w:val="24"/>
          <w:u w:val="single"/>
        </w:rPr>
        <w:t>AKTIVNOSTI:</w:t>
      </w:r>
    </w:p>
    <w:p w14:paraId="6AE44468" w14:textId="77777777" w:rsidR="00195DC6" w:rsidRPr="006D041C" w:rsidRDefault="00195DC6" w:rsidP="006D041C">
      <w:pPr>
        <w:suppressAutoHyphens/>
        <w:spacing w:after="0" w:line="276" w:lineRule="auto"/>
        <w:ind w:left="720"/>
        <w:jc w:val="both"/>
        <w:rPr>
          <w:rFonts w:ascii="Times New Roman" w:hAnsi="Times New Roman" w:cs="Times New Roman"/>
          <w:sz w:val="24"/>
          <w:szCs w:val="24"/>
        </w:rPr>
      </w:pPr>
    </w:p>
    <w:p w14:paraId="60466358" w14:textId="6456D6E6" w:rsidR="00D61C49" w:rsidRPr="006D041C" w:rsidRDefault="00D61C49" w:rsidP="0001293D">
      <w:pPr>
        <w:numPr>
          <w:ilvl w:val="0"/>
          <w:numId w:val="1"/>
        </w:num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provođenje edukativnih aktivnosti o mogućnostima zaštite od elementarnih nepogoda i poduzimanju aktivnosti u izvanrednim situacijama,</w:t>
      </w:r>
    </w:p>
    <w:p w14:paraId="3E2941A9" w14:textId="60D65738" w:rsidR="00D61C49" w:rsidRPr="006D041C" w:rsidRDefault="00D61C49" w:rsidP="0001293D">
      <w:pPr>
        <w:numPr>
          <w:ilvl w:val="0"/>
          <w:numId w:val="1"/>
        </w:num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organizacija kvalitetnog i organiziranog sustava civilne zaštite u slučaju  budućih situacija klimatskih nepogoda,</w:t>
      </w:r>
    </w:p>
    <w:p w14:paraId="7CD7FC6D" w14:textId="04FBE1F4" w:rsidR="00195DC6" w:rsidRPr="006D041C" w:rsidRDefault="00195DC6" w:rsidP="006D041C">
      <w:pPr>
        <w:suppressAutoHyphens/>
        <w:spacing w:after="0" w:line="276" w:lineRule="auto"/>
        <w:jc w:val="both"/>
        <w:rPr>
          <w:rFonts w:ascii="Times New Roman" w:hAnsi="Times New Roman" w:cs="Times New Roman"/>
          <w:sz w:val="24"/>
          <w:szCs w:val="24"/>
        </w:rPr>
      </w:pPr>
    </w:p>
    <w:p w14:paraId="0ACFE37D" w14:textId="6E397589" w:rsidR="00195DC6" w:rsidRDefault="00195DC6" w:rsidP="006D041C">
      <w:p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Provedba mjere planirana je kontinuirano tijekom provedbe Programa.</w:t>
      </w:r>
    </w:p>
    <w:p w14:paraId="2D5F05FA" w14:textId="31750F61" w:rsidR="00BB7973" w:rsidRDefault="00BB7973" w:rsidP="006D041C">
      <w:pPr>
        <w:suppressAutoHyphens/>
        <w:spacing w:after="0" w:line="276" w:lineRule="auto"/>
        <w:jc w:val="both"/>
        <w:rPr>
          <w:rFonts w:ascii="Times New Roman" w:hAnsi="Times New Roman" w:cs="Times New Roman"/>
          <w:sz w:val="24"/>
          <w:szCs w:val="24"/>
        </w:rPr>
      </w:pPr>
    </w:p>
    <w:p w14:paraId="55517A80" w14:textId="6226E89C" w:rsidR="00BB7973" w:rsidRPr="006D041C" w:rsidRDefault="00BB7973" w:rsidP="006D041C">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Posebni </w:t>
      </w:r>
      <w:r w:rsidRPr="00BB7973">
        <w:rPr>
          <w:rFonts w:ascii="Times New Roman" w:hAnsi="Times New Roman" w:cs="Times New Roman"/>
          <w:sz w:val="24"/>
          <w:szCs w:val="24"/>
        </w:rPr>
        <w:t xml:space="preserve">cilj 14. Jačanje spremnosti na okolišne i sigurnosne izazove   </w:t>
      </w:r>
    </w:p>
    <w:p w14:paraId="4E1806F6" w14:textId="77777777" w:rsidR="00195DC6" w:rsidRPr="006D041C" w:rsidRDefault="00195DC6" w:rsidP="006D041C">
      <w:pPr>
        <w:suppressAutoHyphens/>
        <w:spacing w:after="0" w:line="276" w:lineRule="auto"/>
        <w:ind w:left="720"/>
        <w:jc w:val="both"/>
        <w:rPr>
          <w:rFonts w:ascii="Times New Roman" w:hAnsi="Times New Roman" w:cs="Times New Roman"/>
          <w:sz w:val="24"/>
          <w:szCs w:val="24"/>
        </w:rPr>
      </w:pPr>
    </w:p>
    <w:p w14:paraId="1ED03936" w14:textId="63BAF975" w:rsidR="00D61C49" w:rsidRPr="006D041C" w:rsidRDefault="00D61C49" w:rsidP="006D041C">
      <w:pPr>
        <w:suppressAutoHyphens/>
        <w:spacing w:line="276" w:lineRule="auto"/>
        <w:jc w:val="both"/>
        <w:rPr>
          <w:rFonts w:ascii="Times New Roman" w:hAnsi="Times New Roman" w:cs="Times New Roman"/>
          <w:b/>
          <w:bCs/>
          <w:sz w:val="24"/>
          <w:szCs w:val="24"/>
        </w:rPr>
      </w:pPr>
      <w:r w:rsidRPr="006D041C">
        <w:rPr>
          <w:rFonts w:ascii="Times New Roman" w:hAnsi="Times New Roman" w:cs="Times New Roman"/>
          <w:b/>
          <w:bCs/>
          <w:sz w:val="24"/>
          <w:szCs w:val="24"/>
        </w:rPr>
        <w:t xml:space="preserve">Mjera </w:t>
      </w:r>
      <w:r w:rsidR="00DC54EA" w:rsidRPr="006D041C">
        <w:rPr>
          <w:rFonts w:ascii="Times New Roman" w:hAnsi="Times New Roman" w:cs="Times New Roman"/>
          <w:b/>
          <w:bCs/>
          <w:sz w:val="24"/>
          <w:szCs w:val="24"/>
        </w:rPr>
        <w:t>1</w:t>
      </w:r>
      <w:r w:rsidR="00BB7973">
        <w:rPr>
          <w:rFonts w:ascii="Times New Roman" w:hAnsi="Times New Roman" w:cs="Times New Roman"/>
          <w:b/>
          <w:bCs/>
          <w:sz w:val="24"/>
          <w:szCs w:val="24"/>
        </w:rPr>
        <w:t>4</w:t>
      </w:r>
      <w:r w:rsidRPr="006D041C">
        <w:rPr>
          <w:rFonts w:ascii="Times New Roman" w:hAnsi="Times New Roman" w:cs="Times New Roman"/>
          <w:b/>
          <w:bCs/>
          <w:sz w:val="24"/>
          <w:szCs w:val="24"/>
        </w:rPr>
        <w:t xml:space="preserve">.2. </w:t>
      </w:r>
      <w:bookmarkStart w:id="24" w:name="_Hlk79997096"/>
      <w:r w:rsidRPr="006D041C">
        <w:rPr>
          <w:rFonts w:ascii="Times New Roman" w:hAnsi="Times New Roman" w:cs="Times New Roman"/>
          <w:b/>
          <w:bCs/>
          <w:sz w:val="24"/>
          <w:szCs w:val="24"/>
        </w:rPr>
        <w:t>Jačanje otpornosti na klimatske promjene</w:t>
      </w:r>
    </w:p>
    <w:p w14:paraId="352F954C" w14:textId="5EEF44D0" w:rsidR="00D61C49" w:rsidRPr="006D041C" w:rsidRDefault="00D61C49" w:rsidP="006D041C">
      <w:pPr>
        <w:suppressAutoHyphens/>
        <w:spacing w:after="0" w:line="276" w:lineRule="auto"/>
        <w:jc w:val="both"/>
        <w:rPr>
          <w:rFonts w:ascii="Times New Roman" w:hAnsi="Times New Roman" w:cs="Times New Roman"/>
          <w:sz w:val="24"/>
          <w:szCs w:val="24"/>
        </w:rPr>
      </w:pPr>
      <w:bookmarkStart w:id="25" w:name="_Hlk79997161"/>
      <w:bookmarkEnd w:id="24"/>
      <w:r w:rsidRPr="006D041C">
        <w:rPr>
          <w:rFonts w:ascii="Times New Roman" w:hAnsi="Times New Roman" w:cs="Times New Roman"/>
          <w:sz w:val="24"/>
          <w:szCs w:val="24"/>
        </w:rPr>
        <w:t>Mjera doprinosi osiguranju pravovremene reakcije na okolišne i sigurnosne izazove koji stoje pred Općinom kroz  jačanje otpornosti na klimatske promjene.</w:t>
      </w:r>
    </w:p>
    <w:p w14:paraId="01895F4A" w14:textId="77777777" w:rsidR="00E33E96" w:rsidRDefault="00D61C49" w:rsidP="00BB7973">
      <w:p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Planirana je provedba projekata usmjerenih na jačanje otpornosti na klimatske promjene.</w:t>
      </w:r>
      <w:bookmarkEnd w:id="25"/>
    </w:p>
    <w:p w14:paraId="7D857F66" w14:textId="77777777" w:rsidR="00E33E96" w:rsidRDefault="00E33E96" w:rsidP="00BB7973">
      <w:pPr>
        <w:suppressAutoHyphens/>
        <w:spacing w:after="0" w:line="276" w:lineRule="auto"/>
        <w:jc w:val="both"/>
        <w:rPr>
          <w:rFonts w:ascii="Times New Roman" w:hAnsi="Times New Roman" w:cs="Times New Roman"/>
          <w:sz w:val="24"/>
          <w:szCs w:val="24"/>
        </w:rPr>
      </w:pPr>
    </w:p>
    <w:p w14:paraId="77F86B7A" w14:textId="37406784" w:rsidR="00195DC6" w:rsidRPr="00BB7973" w:rsidRDefault="00E33E96" w:rsidP="00BB7973">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5DC6" w:rsidRPr="006D041C">
        <w:rPr>
          <w:rFonts w:ascii="Times New Roman" w:hAnsi="Times New Roman" w:cs="Times New Roman"/>
          <w:b/>
          <w:bCs/>
          <w:sz w:val="24"/>
          <w:szCs w:val="24"/>
          <w:u w:val="single"/>
        </w:rPr>
        <w:t>AKTIVNOSTI:</w:t>
      </w:r>
    </w:p>
    <w:p w14:paraId="0C3B963B" w14:textId="77777777" w:rsidR="00195DC6" w:rsidRPr="006D041C" w:rsidRDefault="00195DC6" w:rsidP="006D041C">
      <w:pPr>
        <w:suppressAutoHyphens/>
        <w:spacing w:after="0" w:line="276" w:lineRule="auto"/>
        <w:ind w:left="720"/>
        <w:jc w:val="both"/>
        <w:rPr>
          <w:rFonts w:ascii="Times New Roman" w:hAnsi="Times New Roman" w:cs="Times New Roman"/>
          <w:b/>
          <w:bCs/>
          <w:sz w:val="24"/>
          <w:szCs w:val="24"/>
          <w:u w:val="single"/>
        </w:rPr>
      </w:pPr>
    </w:p>
    <w:p w14:paraId="31F2764D" w14:textId="4F1810EB" w:rsidR="00D61C49" w:rsidRPr="006D041C" w:rsidRDefault="00343ADA" w:rsidP="0001293D">
      <w:pPr>
        <w:numPr>
          <w:ilvl w:val="0"/>
          <w:numId w:val="1"/>
        </w:num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pot</w:t>
      </w:r>
      <w:r w:rsidR="00D61C49" w:rsidRPr="006D041C">
        <w:rPr>
          <w:rFonts w:ascii="Times New Roman" w:hAnsi="Times New Roman" w:cs="Times New Roman"/>
          <w:sz w:val="24"/>
          <w:szCs w:val="24"/>
        </w:rPr>
        <w:t>icanje na uspostavu međusektorskog županijskog tijela za koordinaciju i vođenje aktivnosti praćenja, predviđanja i planiranje mjera prilagodbe klimatskim promjenama,</w:t>
      </w:r>
    </w:p>
    <w:p w14:paraId="3DB1409D" w14:textId="77777777" w:rsidR="00D61C49" w:rsidRPr="006D041C" w:rsidRDefault="00D61C49" w:rsidP="0001293D">
      <w:pPr>
        <w:numPr>
          <w:ilvl w:val="0"/>
          <w:numId w:val="1"/>
        </w:num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 xml:space="preserve">poticanje na izgradnju sustava za praćenje, predviđanje i planiranje mjera prilagodbe i jačanja otpornosti na klimatske promjene kroz zajedničku suradnju s županijom i ostalim jadnicama lokalne samouprave,  </w:t>
      </w:r>
    </w:p>
    <w:p w14:paraId="54089C4D" w14:textId="77777777" w:rsidR="00D61C49" w:rsidRPr="006D041C" w:rsidRDefault="00D61C49" w:rsidP="0001293D">
      <w:pPr>
        <w:numPr>
          <w:ilvl w:val="0"/>
          <w:numId w:val="1"/>
        </w:num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poticanje primjene zelene gradnje kao sredstva ublažavanja klimatskih promjena i stvaranja povoljnijih radnih i životnih uvjeta.</w:t>
      </w:r>
    </w:p>
    <w:p w14:paraId="77F86F35" w14:textId="77777777" w:rsidR="00195DC6" w:rsidRPr="006D041C" w:rsidRDefault="00195DC6" w:rsidP="006D041C">
      <w:pPr>
        <w:suppressAutoHyphens/>
        <w:spacing w:after="0" w:line="276" w:lineRule="auto"/>
        <w:jc w:val="both"/>
        <w:rPr>
          <w:rFonts w:ascii="Times New Roman" w:hAnsi="Times New Roman" w:cs="Times New Roman"/>
          <w:sz w:val="24"/>
          <w:szCs w:val="24"/>
        </w:rPr>
      </w:pPr>
    </w:p>
    <w:p w14:paraId="712FD053" w14:textId="50BCD9B2" w:rsidR="00195DC6" w:rsidRPr="006D041C" w:rsidRDefault="00195DC6" w:rsidP="006D041C">
      <w:pPr>
        <w:suppressAutoHyphens/>
        <w:spacing w:after="0" w:line="276" w:lineRule="auto"/>
        <w:jc w:val="both"/>
        <w:rPr>
          <w:rFonts w:ascii="Times New Roman" w:hAnsi="Times New Roman" w:cs="Times New Roman"/>
          <w:sz w:val="24"/>
          <w:szCs w:val="24"/>
        </w:rPr>
      </w:pPr>
      <w:r w:rsidRPr="006D041C">
        <w:rPr>
          <w:rFonts w:ascii="Times New Roman" w:hAnsi="Times New Roman" w:cs="Times New Roman"/>
          <w:sz w:val="24"/>
          <w:szCs w:val="24"/>
        </w:rPr>
        <w:t>Provedba mjere planirana je kontinuirano tijekom provedbe Programa.</w:t>
      </w:r>
    </w:p>
    <w:p w14:paraId="027EC1DE" w14:textId="53E009BC" w:rsidR="00342451" w:rsidRPr="006D041C" w:rsidRDefault="00342451" w:rsidP="006D041C">
      <w:pPr>
        <w:suppressAutoHyphens/>
        <w:spacing w:after="0" w:line="276" w:lineRule="auto"/>
        <w:jc w:val="both"/>
        <w:rPr>
          <w:rFonts w:ascii="Times New Roman" w:hAnsi="Times New Roman" w:cs="Times New Roman"/>
          <w:sz w:val="24"/>
          <w:szCs w:val="24"/>
        </w:rPr>
      </w:pPr>
    </w:p>
    <w:p w14:paraId="0E2AFEE2" w14:textId="77777777" w:rsidR="00B324C7" w:rsidRPr="006D041C" w:rsidRDefault="00B324C7" w:rsidP="006D041C">
      <w:pPr>
        <w:autoSpaceDE w:val="0"/>
        <w:autoSpaceDN w:val="0"/>
        <w:adjustRightInd w:val="0"/>
        <w:spacing w:before="120" w:after="120" w:line="276" w:lineRule="auto"/>
        <w:jc w:val="both"/>
        <w:rPr>
          <w:rFonts w:ascii="Times New Roman" w:hAnsi="Times New Roman" w:cs="Times New Roman"/>
          <w:color w:val="000000"/>
          <w:sz w:val="24"/>
          <w:szCs w:val="24"/>
        </w:rPr>
      </w:pPr>
      <w:r w:rsidRPr="006D041C">
        <w:rPr>
          <w:rFonts w:ascii="Times New Roman" w:hAnsi="Times New Roman" w:cs="Times New Roman"/>
          <w:color w:val="000000"/>
          <w:sz w:val="24"/>
          <w:szCs w:val="24"/>
        </w:rPr>
        <w:t xml:space="preserve">Kako bi se kontrolirala provedba zadanih ciljeva potrebno je uspostaviti sustav praćenja i izvještavanja koji se temelji na Bazi podataka i izvještaja, a u kojoj se nalaze podaci o ostvarenim rezultatima. Svrha sustava praćenja i izvještavanja je osigurati dovoljno informacija za ocjenu od strane nositelja provedbe Razvojne strategije o sljedećim elementima: </w:t>
      </w:r>
    </w:p>
    <w:p w14:paraId="2280DCD3" w14:textId="77777777" w:rsidR="00B324C7" w:rsidRPr="006D041C" w:rsidRDefault="00B324C7" w:rsidP="0001293D">
      <w:pPr>
        <w:pStyle w:val="Odlomakpopisa"/>
        <w:numPr>
          <w:ilvl w:val="0"/>
          <w:numId w:val="5"/>
        </w:numPr>
        <w:autoSpaceDE w:val="0"/>
        <w:autoSpaceDN w:val="0"/>
        <w:adjustRightInd w:val="0"/>
        <w:spacing w:after="150" w:line="276" w:lineRule="auto"/>
        <w:rPr>
          <w:rFonts w:ascii="Times New Roman" w:hAnsi="Times New Roman" w:cs="Times New Roman"/>
          <w:color w:val="000000"/>
          <w:sz w:val="24"/>
          <w:szCs w:val="24"/>
        </w:rPr>
      </w:pPr>
      <w:r w:rsidRPr="006D041C">
        <w:rPr>
          <w:rFonts w:ascii="Times New Roman" w:hAnsi="Times New Roman" w:cs="Times New Roman"/>
          <w:color w:val="000000"/>
          <w:sz w:val="24"/>
          <w:szCs w:val="24"/>
        </w:rPr>
        <w:t>uspješnosti postizanja postavljenih ciljeva za određeno razdoblje</w:t>
      </w:r>
    </w:p>
    <w:p w14:paraId="44A45162" w14:textId="77777777" w:rsidR="00B324C7" w:rsidRPr="006D041C" w:rsidRDefault="00B324C7" w:rsidP="0001293D">
      <w:pPr>
        <w:pStyle w:val="Odlomakpopisa"/>
        <w:numPr>
          <w:ilvl w:val="0"/>
          <w:numId w:val="5"/>
        </w:numPr>
        <w:autoSpaceDE w:val="0"/>
        <w:autoSpaceDN w:val="0"/>
        <w:adjustRightInd w:val="0"/>
        <w:spacing w:after="150" w:line="276" w:lineRule="auto"/>
        <w:rPr>
          <w:rFonts w:ascii="Times New Roman" w:hAnsi="Times New Roman" w:cs="Times New Roman"/>
          <w:color w:val="000000"/>
          <w:sz w:val="24"/>
          <w:szCs w:val="24"/>
        </w:rPr>
      </w:pPr>
      <w:r w:rsidRPr="006D041C">
        <w:rPr>
          <w:rFonts w:ascii="Times New Roman" w:hAnsi="Times New Roman" w:cs="Times New Roman"/>
          <w:color w:val="000000"/>
          <w:sz w:val="24"/>
          <w:szCs w:val="24"/>
        </w:rPr>
        <w:t>razlozima za eventualno nedostizanje postavljenih ciljeva</w:t>
      </w:r>
    </w:p>
    <w:p w14:paraId="6ED3086C" w14:textId="77777777" w:rsidR="00B324C7" w:rsidRPr="006D041C" w:rsidRDefault="00B324C7" w:rsidP="0001293D">
      <w:pPr>
        <w:pStyle w:val="Odlomakpopisa"/>
        <w:numPr>
          <w:ilvl w:val="0"/>
          <w:numId w:val="5"/>
        </w:numPr>
        <w:autoSpaceDE w:val="0"/>
        <w:autoSpaceDN w:val="0"/>
        <w:adjustRightInd w:val="0"/>
        <w:spacing w:after="150" w:line="276" w:lineRule="auto"/>
        <w:rPr>
          <w:rFonts w:ascii="Times New Roman" w:hAnsi="Times New Roman" w:cs="Times New Roman"/>
          <w:color w:val="000000"/>
          <w:sz w:val="24"/>
          <w:szCs w:val="24"/>
        </w:rPr>
      </w:pPr>
      <w:r w:rsidRPr="006D041C">
        <w:rPr>
          <w:rFonts w:ascii="Times New Roman" w:hAnsi="Times New Roman" w:cs="Times New Roman"/>
          <w:color w:val="000000"/>
          <w:sz w:val="24"/>
          <w:szCs w:val="24"/>
        </w:rPr>
        <w:t xml:space="preserve">potrebnim resursima (materijalnih, ljudskih, financijskih) za dostizanje planiranih ciljeva </w:t>
      </w:r>
    </w:p>
    <w:p w14:paraId="30F6FFB0" w14:textId="77777777" w:rsidR="00B324C7" w:rsidRPr="006D041C" w:rsidRDefault="00B324C7" w:rsidP="0001293D">
      <w:pPr>
        <w:pStyle w:val="Odlomakpopisa"/>
        <w:numPr>
          <w:ilvl w:val="0"/>
          <w:numId w:val="5"/>
        </w:numPr>
        <w:autoSpaceDE w:val="0"/>
        <w:autoSpaceDN w:val="0"/>
        <w:adjustRightInd w:val="0"/>
        <w:spacing w:after="150" w:line="276" w:lineRule="auto"/>
        <w:rPr>
          <w:rFonts w:ascii="Times New Roman" w:hAnsi="Times New Roman" w:cs="Times New Roman"/>
          <w:color w:val="000000"/>
          <w:sz w:val="24"/>
          <w:szCs w:val="24"/>
        </w:rPr>
      </w:pPr>
      <w:r w:rsidRPr="006D041C">
        <w:rPr>
          <w:rFonts w:ascii="Times New Roman" w:hAnsi="Times New Roman" w:cs="Times New Roman"/>
          <w:color w:val="000000"/>
          <w:sz w:val="24"/>
          <w:szCs w:val="24"/>
        </w:rPr>
        <w:t>relevantnosti planiranih prioriteta i mjera</w:t>
      </w:r>
    </w:p>
    <w:p w14:paraId="0EBBBE82" w14:textId="77777777" w:rsidR="00B324C7" w:rsidRPr="006D041C" w:rsidRDefault="00B324C7" w:rsidP="0001293D">
      <w:pPr>
        <w:pStyle w:val="Odlomakpopisa"/>
        <w:numPr>
          <w:ilvl w:val="0"/>
          <w:numId w:val="5"/>
        </w:numPr>
        <w:autoSpaceDE w:val="0"/>
        <w:autoSpaceDN w:val="0"/>
        <w:adjustRightInd w:val="0"/>
        <w:spacing w:after="0" w:line="276" w:lineRule="auto"/>
        <w:rPr>
          <w:rFonts w:ascii="Times New Roman" w:hAnsi="Times New Roman" w:cs="Times New Roman"/>
          <w:color w:val="000000"/>
          <w:sz w:val="24"/>
          <w:szCs w:val="24"/>
        </w:rPr>
      </w:pPr>
      <w:r w:rsidRPr="006D041C">
        <w:rPr>
          <w:rFonts w:ascii="Times New Roman" w:hAnsi="Times New Roman" w:cs="Times New Roman"/>
          <w:color w:val="000000"/>
          <w:sz w:val="24"/>
          <w:szCs w:val="24"/>
        </w:rPr>
        <w:t xml:space="preserve">financijskoj učinkovitosti provedbe mjera. </w:t>
      </w:r>
    </w:p>
    <w:p w14:paraId="53884436" w14:textId="77777777" w:rsidR="00B324C7" w:rsidRPr="006D041C" w:rsidRDefault="00B324C7" w:rsidP="006D041C">
      <w:pPr>
        <w:autoSpaceDE w:val="0"/>
        <w:autoSpaceDN w:val="0"/>
        <w:adjustRightInd w:val="0"/>
        <w:spacing w:before="120" w:after="0" w:line="276" w:lineRule="auto"/>
        <w:rPr>
          <w:rFonts w:ascii="Times New Roman" w:hAnsi="Times New Roman" w:cs="Times New Roman"/>
          <w:color w:val="000000"/>
          <w:sz w:val="24"/>
          <w:szCs w:val="24"/>
        </w:rPr>
      </w:pPr>
      <w:r w:rsidRPr="006D041C">
        <w:rPr>
          <w:rFonts w:ascii="Times New Roman" w:hAnsi="Times New Roman" w:cs="Times New Roman"/>
          <w:color w:val="000000"/>
          <w:sz w:val="24"/>
          <w:szCs w:val="24"/>
        </w:rPr>
        <w:t xml:space="preserve">Sustav praćenja i izvještavanja temelji se na dva ključna elementa: </w:t>
      </w:r>
    </w:p>
    <w:p w14:paraId="2DADB44B" w14:textId="77777777" w:rsidR="00B324C7" w:rsidRPr="006D041C" w:rsidRDefault="00B324C7" w:rsidP="0001293D">
      <w:pPr>
        <w:pStyle w:val="Odlomakpopisa"/>
        <w:numPr>
          <w:ilvl w:val="0"/>
          <w:numId w:val="5"/>
        </w:numPr>
        <w:autoSpaceDE w:val="0"/>
        <w:autoSpaceDN w:val="0"/>
        <w:adjustRightInd w:val="0"/>
        <w:spacing w:before="120" w:after="0" w:line="276" w:lineRule="auto"/>
        <w:contextualSpacing w:val="0"/>
        <w:rPr>
          <w:rFonts w:ascii="Times New Roman" w:hAnsi="Times New Roman" w:cs="Times New Roman"/>
          <w:color w:val="000000"/>
          <w:sz w:val="24"/>
          <w:szCs w:val="24"/>
        </w:rPr>
      </w:pPr>
      <w:r w:rsidRPr="006D041C">
        <w:rPr>
          <w:rFonts w:ascii="Times New Roman" w:hAnsi="Times New Roman" w:cs="Times New Roman"/>
          <w:color w:val="000000"/>
          <w:sz w:val="24"/>
          <w:szCs w:val="24"/>
        </w:rPr>
        <w:t xml:space="preserve">elektroničkoj bazi u kojoj se nalaze podaci o ostvarenim rezultatima te </w:t>
      </w:r>
    </w:p>
    <w:p w14:paraId="7BEA7191" w14:textId="77777777" w:rsidR="00B324C7" w:rsidRPr="006D041C" w:rsidRDefault="00B324C7" w:rsidP="0001293D">
      <w:pPr>
        <w:pStyle w:val="Odlomakpopisa"/>
        <w:numPr>
          <w:ilvl w:val="0"/>
          <w:numId w:val="5"/>
        </w:numPr>
        <w:autoSpaceDE w:val="0"/>
        <w:autoSpaceDN w:val="0"/>
        <w:adjustRightInd w:val="0"/>
        <w:spacing w:before="120" w:after="0" w:line="276" w:lineRule="auto"/>
        <w:contextualSpacing w:val="0"/>
        <w:rPr>
          <w:rFonts w:ascii="Times New Roman" w:hAnsi="Times New Roman" w:cs="Times New Roman"/>
          <w:color w:val="000000"/>
          <w:sz w:val="24"/>
          <w:szCs w:val="24"/>
        </w:rPr>
      </w:pPr>
      <w:r w:rsidRPr="006D041C">
        <w:rPr>
          <w:rFonts w:ascii="Times New Roman" w:hAnsi="Times New Roman" w:cs="Times New Roman"/>
          <w:color w:val="000000"/>
          <w:sz w:val="24"/>
          <w:szCs w:val="24"/>
        </w:rPr>
        <w:t xml:space="preserve">izvještajima koji na sažet i jasan način pružaju informacije o ostvarenim rezultatima. </w:t>
      </w:r>
    </w:p>
    <w:p w14:paraId="1B72B164" w14:textId="77777777" w:rsidR="003C527E" w:rsidRDefault="003C527E" w:rsidP="00343ADA">
      <w:pPr>
        <w:autoSpaceDE w:val="0"/>
        <w:autoSpaceDN w:val="0"/>
        <w:adjustRightInd w:val="0"/>
        <w:spacing w:before="120" w:after="120" w:line="276" w:lineRule="auto"/>
        <w:jc w:val="both"/>
        <w:rPr>
          <w:rFonts w:ascii="Times New Roman" w:hAnsi="Times New Roman" w:cs="Times New Roman"/>
          <w:color w:val="000000"/>
          <w:sz w:val="24"/>
          <w:szCs w:val="24"/>
        </w:rPr>
      </w:pPr>
    </w:p>
    <w:p w14:paraId="5942DEAB" w14:textId="5AADF9D5" w:rsidR="00C4689C" w:rsidRDefault="00B324C7" w:rsidP="00343ADA">
      <w:pPr>
        <w:autoSpaceDE w:val="0"/>
        <w:autoSpaceDN w:val="0"/>
        <w:adjustRightInd w:val="0"/>
        <w:spacing w:before="120" w:after="120" w:line="276" w:lineRule="auto"/>
        <w:jc w:val="both"/>
        <w:rPr>
          <w:rFonts w:ascii="Times New Roman" w:hAnsi="Times New Roman" w:cs="Times New Roman"/>
          <w:color w:val="000000"/>
          <w:sz w:val="24"/>
          <w:szCs w:val="24"/>
        </w:rPr>
      </w:pPr>
      <w:r w:rsidRPr="006D041C">
        <w:rPr>
          <w:rFonts w:ascii="Times New Roman" w:hAnsi="Times New Roman" w:cs="Times New Roman"/>
          <w:color w:val="000000"/>
          <w:sz w:val="24"/>
          <w:szCs w:val="24"/>
        </w:rPr>
        <w:t>Baza projekata pruža uvid u projekte i njihovom statusu koji doprinose ostvarenju zadani</w:t>
      </w:r>
      <w:r w:rsidR="00343ADA">
        <w:rPr>
          <w:rFonts w:ascii="Times New Roman" w:hAnsi="Times New Roman" w:cs="Times New Roman"/>
          <w:color w:val="000000"/>
          <w:sz w:val="24"/>
          <w:szCs w:val="24"/>
        </w:rPr>
        <w:t>h ciljeva Provedbenog programa.</w:t>
      </w:r>
    </w:p>
    <w:p w14:paraId="5F5634BF" w14:textId="77777777" w:rsidR="00960E6D" w:rsidRPr="00343ADA" w:rsidRDefault="00960E6D" w:rsidP="00343ADA">
      <w:pPr>
        <w:autoSpaceDE w:val="0"/>
        <w:autoSpaceDN w:val="0"/>
        <w:adjustRightInd w:val="0"/>
        <w:spacing w:before="120" w:after="120" w:line="276" w:lineRule="auto"/>
        <w:jc w:val="both"/>
        <w:rPr>
          <w:rFonts w:ascii="Times New Roman" w:hAnsi="Times New Roman" w:cs="Times New Roman"/>
          <w:color w:val="000000"/>
          <w:sz w:val="24"/>
          <w:szCs w:val="24"/>
        </w:rPr>
      </w:pPr>
    </w:p>
    <w:p w14:paraId="696D8DA7" w14:textId="2E35D4E0" w:rsidR="00D61C49" w:rsidRPr="006D041C" w:rsidRDefault="008B2FB6" w:rsidP="00C4689C">
      <w:pPr>
        <w:pStyle w:val="Naslov2"/>
        <w:numPr>
          <w:ilvl w:val="0"/>
          <w:numId w:val="4"/>
        </w:numPr>
        <w:spacing w:line="276" w:lineRule="auto"/>
        <w:rPr>
          <w:rFonts w:ascii="Times New Roman" w:hAnsi="Times New Roman" w:cs="Times New Roman"/>
          <w:sz w:val="24"/>
          <w:szCs w:val="24"/>
        </w:rPr>
      </w:pPr>
      <w:r w:rsidRPr="006D041C">
        <w:rPr>
          <w:rFonts w:ascii="Times New Roman" w:hAnsi="Times New Roman" w:cs="Times New Roman"/>
          <w:sz w:val="24"/>
          <w:szCs w:val="24"/>
        </w:rPr>
        <w:lastRenderedPageBreak/>
        <w:t xml:space="preserve"> </w:t>
      </w:r>
      <w:bookmarkStart w:id="26" w:name="_Toc209011192"/>
      <w:r w:rsidR="00621A14" w:rsidRPr="006D041C">
        <w:rPr>
          <w:rFonts w:ascii="Times New Roman" w:hAnsi="Times New Roman" w:cs="Times New Roman"/>
          <w:sz w:val="24"/>
          <w:szCs w:val="24"/>
        </w:rPr>
        <w:t>Okvir za praćenje i izvještavanje</w:t>
      </w:r>
      <w:bookmarkEnd w:id="26"/>
    </w:p>
    <w:p w14:paraId="5E1EB3C7" w14:textId="77777777" w:rsidR="00C90B45" w:rsidRDefault="00C90B45" w:rsidP="006D041C">
      <w:pPr>
        <w:spacing w:line="276" w:lineRule="auto"/>
        <w:rPr>
          <w:rFonts w:ascii="Times New Roman" w:hAnsi="Times New Roman" w:cs="Times New Roman"/>
          <w:b/>
          <w:sz w:val="24"/>
          <w:szCs w:val="24"/>
        </w:rPr>
      </w:pPr>
    </w:p>
    <w:p w14:paraId="312AD1FA" w14:textId="77777777" w:rsidR="00C90B4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Praćenje i izvještavanje o provedbi akata strateškog planiranja od nacionalnog značaja i značaja za jedinice lokalne i područne (regionalne) samouprave je dio procesa strateškog planiranja. Praćenje provedbe akata strateškog planiranja je proces prikupljanja, analize i usporedbe pokazatelja kojima se sustavno prati uspješnost provedbe ciljeva i mjera akata strateškog planiranja.</w:t>
      </w:r>
    </w:p>
    <w:p w14:paraId="1866A305" w14:textId="4AC707DF" w:rsidR="00C90B4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xml:space="preserve">Izvještavanje o provedbi akata strateškog planiranja je proces pružanja pravovremenih i relevantnih informacija ključnim nositeljima strateškog planiranja na nacionalnoj razini i razini lokalne i područne (regionalne) samouprave te široj javnosti o statusu provedbe akata strateškog planiranja. Praćenje i izvještavanje temelji se na načelima strateškog planiranja i upravljanja razvojem iz Zakona o sustavu strateškog planiranja i upravljanja razvojem Republike Hrvatske (Narodne novine, broj 123/17; 151/22). </w:t>
      </w:r>
    </w:p>
    <w:p w14:paraId="554DC348" w14:textId="77777777" w:rsidR="004B4F0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xml:space="preserve">Sukladno Zakonu koordinatori za strateško planiranje središnjih tijela državne uprave te regionalni i lokalni koordinatori odgovorni su za praćenje i izvještavanje o provedbi akata strateškog planiranja te su dužni prikupljati i unositi pokazatelje o provedbi akata strateškog planiranja u Informacijski sustav za strateško planiranje i upravljanje razvojem (u daljnjem tekstu: Informacijski sustav). </w:t>
      </w:r>
    </w:p>
    <w:p w14:paraId="10F052EB" w14:textId="2DD81296" w:rsidR="004B4F0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xml:space="preserve">Informacijski sustav je informacijsko-komunikacijska platforma koja sadržava javni popis akata strateškog planiranja te se koristi za prikupljanje, analizu i pohranu podataka i pokazatelja za izradu, praćenje i izvještavanje o provedbi akata strateškog planiranja i razvojnih projekata koji su u pripremi. Informacijski sustav omogućuje standardizirano i sustavno pripremanje izvješća o provedbi akata strateškog planiranja. Koordinacijsko tijelo izdaje upute za korištenje Informacijskog sustava te organizira i provodi obrazovno-informativne aktivnosti u svezi s njegovim korištenjem i primjenom. Praćenje i izvješćivanje o provedbi akata strateškog planiranja od značaja za Općinu sastavni je dio procesa strateškog planiranja i definirano je Pravilnikom o strateškom planiranju. Praćenje provedbe akata strateškog planiranja obuhvaća proces prikupljanja, analize i usporedbe pokazatelja kojima se sustavno prati uspješnost provedbe ciljeva i mjera akata strateškog planiranja. Izvješćivanje o provedbi akata strateškog planiranja je proces pružanja pravovremenih i relevantnih informacija ključnim nositeljima strateškog planiranja na razini Općine te široj javnosti o statusu provedbe akata strateškog planiranja. </w:t>
      </w:r>
    </w:p>
    <w:p w14:paraId="7E104B92" w14:textId="77777777" w:rsidR="004B4F0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Ciljevi praćenja i izvješćivanja su sljedeći:</w:t>
      </w:r>
    </w:p>
    <w:p w14:paraId="1C4EB0E4" w14:textId="77777777" w:rsidR="004B4F0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xml:space="preserve"> • sustavno praćenje uspješnosti provedbe ciljeva i mjera akata strateškog planiranja,</w:t>
      </w:r>
    </w:p>
    <w:p w14:paraId="15EA488C" w14:textId="77777777" w:rsidR="004B4F0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xml:space="preserve"> • učinkovito upravljanje provedbom akata strateškog planiranja i kontinuirano unapređivanje politike korištenjem rezultata praćenja i izvješćivanja, </w:t>
      </w:r>
    </w:p>
    <w:p w14:paraId="3861316B" w14:textId="77777777" w:rsidR="00E33E96"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pružanje pravovremenih i relevantnih osnova donositeljima odluka prilikom određivanja prioriteta razvojne politike, donošenja odluka na razini strateškog planiranja i revizije akata strateškog planiranja kroz analizu učinka, ishoda i rezultata provedenih ciljeva i mjera,</w:t>
      </w:r>
    </w:p>
    <w:p w14:paraId="5D832D8A" w14:textId="5085CEF3" w:rsidR="004B4F0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lastRenderedPageBreak/>
        <w:t xml:space="preserve"> • utvrđivanje nenamjernih pozitivnih i negativnih posljedica provedbe akata strateškog planiranja,</w:t>
      </w:r>
    </w:p>
    <w:p w14:paraId="1C10068D" w14:textId="77777777" w:rsidR="004B4F0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xml:space="preserve"> • povezivanje politike, programa, prioriteta, mjera i razvojnih projekata i osiguranje transparentnosti i odgovornosti za korištenje javnih sredstava i izvješćivanje javnosti o učincima potrošnje javnih sredstava. </w:t>
      </w:r>
    </w:p>
    <w:p w14:paraId="7C38B70D" w14:textId="474E25E1" w:rsidR="00C90B4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xml:space="preserve">Koordinator za strateško planiranje definirao je relevantne, mjerljive, jasne pokazatelje praćenja i vrednovanja provedbe Provedbenog programa (ostvarivanje mjera i projekata, sposobnost nositelja da upravlja projektom i dr.), isti služe kao temelj za ocjenu provedbe u određenom trenutku odnosno usporedbu ciljnih i ostvarenih pokazatelja uspješnosti (pokazatelji rezultata i ishoda). </w:t>
      </w:r>
    </w:p>
    <w:p w14:paraId="1552CFB2" w14:textId="77777777" w:rsidR="00C90B45" w:rsidRDefault="00C90B45" w:rsidP="006D041C">
      <w:pPr>
        <w:spacing w:line="276" w:lineRule="auto"/>
        <w:rPr>
          <w:rFonts w:ascii="Times New Roman" w:hAnsi="Times New Roman" w:cs="Times New Roman"/>
          <w:sz w:val="24"/>
          <w:szCs w:val="24"/>
        </w:rPr>
      </w:pPr>
      <w:r w:rsidRPr="00C90B45">
        <w:rPr>
          <w:rFonts w:ascii="Times New Roman" w:hAnsi="Times New Roman" w:cs="Times New Roman"/>
          <w:sz w:val="24"/>
          <w:szCs w:val="24"/>
        </w:rPr>
        <w:t xml:space="preserve">Minimalno jednom godišnje se provodi godišnja ocjena napretka u provedbi Provedbenog programa, koja se treba izraditi prije utvrđivanja financijskih planova odnosno proračuna za iduću godinu. Godišnje izvješće o provedbi provedbenih programa JLP(R)S podnosi se do 31. siječnja tekuće godine (za prethodnu godinu). </w:t>
      </w:r>
    </w:p>
    <w:p w14:paraId="62927F82" w14:textId="3CE99D3F" w:rsidR="000D1EF6" w:rsidRDefault="000D1EF6" w:rsidP="006D041C">
      <w:pPr>
        <w:spacing w:line="276" w:lineRule="auto"/>
        <w:rPr>
          <w:rFonts w:ascii="Times New Roman" w:hAnsi="Times New Roman" w:cs="Times New Roman"/>
          <w:sz w:val="24"/>
          <w:szCs w:val="24"/>
        </w:rPr>
      </w:pPr>
    </w:p>
    <w:p w14:paraId="7C544ED0" w14:textId="49607002" w:rsidR="00CA25FD" w:rsidRPr="00CA25FD" w:rsidRDefault="00CA25FD" w:rsidP="00CA25FD">
      <w:pPr>
        <w:rPr>
          <w:rFonts w:ascii="Times New Roman" w:hAnsi="Times New Roman" w:cs="Times New Roman"/>
          <w:sz w:val="24"/>
          <w:szCs w:val="24"/>
        </w:rPr>
      </w:pPr>
    </w:p>
    <w:p w14:paraId="13B5CCAE" w14:textId="4079DB6B" w:rsidR="00CA25FD" w:rsidRPr="00CA25FD" w:rsidRDefault="00CA25FD" w:rsidP="00CA25FD">
      <w:pPr>
        <w:rPr>
          <w:rFonts w:ascii="Times New Roman" w:hAnsi="Times New Roman" w:cs="Times New Roman"/>
          <w:sz w:val="24"/>
          <w:szCs w:val="24"/>
        </w:rPr>
      </w:pPr>
    </w:p>
    <w:p w14:paraId="1DE37828" w14:textId="3A8559AB" w:rsidR="00CA25FD" w:rsidRDefault="00CA25FD" w:rsidP="00CA25FD">
      <w:pPr>
        <w:rPr>
          <w:rFonts w:ascii="Times New Roman" w:hAnsi="Times New Roman" w:cs="Times New Roman"/>
          <w:sz w:val="24"/>
          <w:szCs w:val="24"/>
        </w:rPr>
      </w:pPr>
    </w:p>
    <w:p w14:paraId="5E4A5561" w14:textId="77777777" w:rsidR="004B4F05" w:rsidRDefault="004B4F05" w:rsidP="00C4689C">
      <w:pPr>
        <w:rPr>
          <w:rFonts w:ascii="Times New Roman" w:hAnsi="Times New Roman" w:cs="Times New Roman"/>
          <w:sz w:val="24"/>
          <w:szCs w:val="24"/>
        </w:rPr>
      </w:pPr>
    </w:p>
    <w:p w14:paraId="5B818607" w14:textId="77777777" w:rsidR="004B4F05" w:rsidRDefault="004B4F05" w:rsidP="00C4689C">
      <w:pPr>
        <w:rPr>
          <w:rFonts w:ascii="Times New Roman" w:hAnsi="Times New Roman" w:cs="Times New Roman"/>
          <w:sz w:val="24"/>
          <w:szCs w:val="24"/>
        </w:rPr>
      </w:pPr>
    </w:p>
    <w:p w14:paraId="73BB1073" w14:textId="77777777" w:rsidR="004B4F05" w:rsidRDefault="004B4F05" w:rsidP="00C4689C">
      <w:pPr>
        <w:rPr>
          <w:rFonts w:ascii="Times New Roman" w:hAnsi="Times New Roman" w:cs="Times New Roman"/>
          <w:sz w:val="24"/>
          <w:szCs w:val="24"/>
        </w:rPr>
      </w:pPr>
    </w:p>
    <w:p w14:paraId="58DC224F" w14:textId="77777777" w:rsidR="004B4F05" w:rsidRDefault="004B4F05" w:rsidP="00C4689C">
      <w:pPr>
        <w:rPr>
          <w:rFonts w:ascii="Times New Roman" w:hAnsi="Times New Roman" w:cs="Times New Roman"/>
          <w:sz w:val="24"/>
          <w:szCs w:val="24"/>
        </w:rPr>
      </w:pPr>
    </w:p>
    <w:p w14:paraId="46693373" w14:textId="77777777" w:rsidR="004B4F05" w:rsidRDefault="004B4F05" w:rsidP="00C4689C">
      <w:pPr>
        <w:rPr>
          <w:rFonts w:ascii="Times New Roman" w:hAnsi="Times New Roman" w:cs="Times New Roman"/>
          <w:sz w:val="24"/>
          <w:szCs w:val="24"/>
        </w:rPr>
      </w:pPr>
    </w:p>
    <w:p w14:paraId="6CCF06CD" w14:textId="77777777" w:rsidR="004B4F05" w:rsidRDefault="004B4F05" w:rsidP="00C4689C">
      <w:pPr>
        <w:rPr>
          <w:rFonts w:ascii="Times New Roman" w:hAnsi="Times New Roman" w:cs="Times New Roman"/>
          <w:sz w:val="24"/>
          <w:szCs w:val="24"/>
        </w:rPr>
      </w:pPr>
    </w:p>
    <w:p w14:paraId="341F1187" w14:textId="77777777" w:rsidR="004B4F05" w:rsidRDefault="004B4F05" w:rsidP="00C4689C">
      <w:pPr>
        <w:rPr>
          <w:rFonts w:ascii="Times New Roman" w:hAnsi="Times New Roman" w:cs="Times New Roman"/>
          <w:sz w:val="24"/>
          <w:szCs w:val="24"/>
        </w:rPr>
      </w:pPr>
    </w:p>
    <w:p w14:paraId="69EB6EF8" w14:textId="77777777" w:rsidR="004B4F05" w:rsidRDefault="004B4F05" w:rsidP="00C4689C">
      <w:pPr>
        <w:rPr>
          <w:rFonts w:ascii="Times New Roman" w:hAnsi="Times New Roman" w:cs="Times New Roman"/>
          <w:sz w:val="24"/>
          <w:szCs w:val="24"/>
        </w:rPr>
      </w:pPr>
    </w:p>
    <w:p w14:paraId="798BC190" w14:textId="77777777" w:rsidR="004B4F05" w:rsidRDefault="004B4F05" w:rsidP="00C4689C">
      <w:pPr>
        <w:rPr>
          <w:rFonts w:ascii="Times New Roman" w:hAnsi="Times New Roman" w:cs="Times New Roman"/>
          <w:sz w:val="24"/>
          <w:szCs w:val="24"/>
        </w:rPr>
      </w:pPr>
    </w:p>
    <w:p w14:paraId="34FC79F9" w14:textId="77777777" w:rsidR="004B4F05" w:rsidRDefault="004B4F05" w:rsidP="00C4689C">
      <w:pPr>
        <w:rPr>
          <w:rFonts w:ascii="Times New Roman" w:hAnsi="Times New Roman" w:cs="Times New Roman"/>
          <w:sz w:val="24"/>
          <w:szCs w:val="24"/>
        </w:rPr>
      </w:pPr>
    </w:p>
    <w:p w14:paraId="337CB689" w14:textId="77777777" w:rsidR="004B4F05" w:rsidRDefault="004B4F05" w:rsidP="00C4689C">
      <w:pPr>
        <w:rPr>
          <w:rFonts w:ascii="Times New Roman" w:hAnsi="Times New Roman" w:cs="Times New Roman"/>
          <w:sz w:val="24"/>
          <w:szCs w:val="24"/>
        </w:rPr>
      </w:pPr>
    </w:p>
    <w:p w14:paraId="33A5B8D6" w14:textId="77777777" w:rsidR="004B4F05" w:rsidRDefault="004B4F05" w:rsidP="00C4689C">
      <w:pPr>
        <w:rPr>
          <w:rFonts w:ascii="Times New Roman" w:hAnsi="Times New Roman" w:cs="Times New Roman"/>
          <w:sz w:val="24"/>
          <w:szCs w:val="24"/>
        </w:rPr>
      </w:pPr>
    </w:p>
    <w:p w14:paraId="78478FA2" w14:textId="77777777" w:rsidR="006718E2" w:rsidRDefault="006718E2" w:rsidP="00C4689C">
      <w:pPr>
        <w:rPr>
          <w:rFonts w:ascii="Times New Roman" w:hAnsi="Times New Roman" w:cs="Times New Roman"/>
          <w:sz w:val="24"/>
          <w:szCs w:val="24"/>
        </w:rPr>
      </w:pPr>
    </w:p>
    <w:p w14:paraId="6F3768D2" w14:textId="77777777" w:rsidR="00960E6D" w:rsidRDefault="00960E6D" w:rsidP="00C4689C">
      <w:pPr>
        <w:rPr>
          <w:rFonts w:ascii="Times New Roman" w:hAnsi="Times New Roman" w:cs="Times New Roman"/>
          <w:sz w:val="24"/>
          <w:szCs w:val="24"/>
        </w:rPr>
      </w:pPr>
    </w:p>
    <w:p w14:paraId="6648F48E" w14:textId="77777777" w:rsidR="00960E6D" w:rsidRDefault="00960E6D" w:rsidP="00C4689C">
      <w:pPr>
        <w:rPr>
          <w:rFonts w:ascii="Times New Roman" w:hAnsi="Times New Roman" w:cs="Times New Roman"/>
          <w:sz w:val="24"/>
          <w:szCs w:val="24"/>
        </w:rPr>
      </w:pPr>
    </w:p>
    <w:p w14:paraId="623451B1" w14:textId="14A604BA" w:rsidR="00C4689C" w:rsidRPr="00960E6D" w:rsidRDefault="000A187A" w:rsidP="00C4689C">
      <w:pPr>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 xml:space="preserve">8. </w:t>
      </w:r>
      <w:r w:rsidR="00CA25FD" w:rsidRPr="00960E6D">
        <w:rPr>
          <w:rFonts w:ascii="Times New Roman" w:hAnsi="Times New Roman" w:cs="Times New Roman"/>
          <w:color w:val="0070C0"/>
          <w:sz w:val="24"/>
          <w:szCs w:val="24"/>
        </w:rPr>
        <w:t xml:space="preserve">PRILOG 3. Tablični </w:t>
      </w:r>
      <w:r w:rsidR="006718E2" w:rsidRPr="00960E6D">
        <w:rPr>
          <w:rFonts w:ascii="Times New Roman" w:hAnsi="Times New Roman" w:cs="Times New Roman"/>
          <w:color w:val="0070C0"/>
          <w:sz w:val="24"/>
          <w:szCs w:val="24"/>
        </w:rPr>
        <w:t xml:space="preserve">prikaz provedbenog programa </w:t>
      </w:r>
    </w:p>
    <w:p w14:paraId="7BC58122" w14:textId="734A3217" w:rsidR="00C4689C"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Tekstualnom dijelu akta prilaže se popunjeni tablični prikaz</w:t>
      </w:r>
      <w:r w:rsidR="006718E2">
        <w:rPr>
          <w:rFonts w:ascii="Times New Roman" w:hAnsi="Times New Roman" w:cs="Times New Roman"/>
          <w:sz w:val="24"/>
          <w:szCs w:val="24"/>
        </w:rPr>
        <w:t>:</w:t>
      </w:r>
    </w:p>
    <w:p w14:paraId="5CB6C45D" w14:textId="1A887767" w:rsidR="00C4689C"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Prilog 1 (.</w:t>
      </w:r>
      <w:proofErr w:type="spellStart"/>
      <w:r w:rsidRPr="00CA25FD">
        <w:rPr>
          <w:rFonts w:ascii="Times New Roman" w:hAnsi="Times New Roman" w:cs="Times New Roman"/>
          <w:sz w:val="24"/>
          <w:szCs w:val="24"/>
        </w:rPr>
        <w:t>xslx</w:t>
      </w:r>
      <w:proofErr w:type="spellEnd"/>
      <w:r w:rsidRPr="00CA25FD">
        <w:rPr>
          <w:rFonts w:ascii="Times New Roman" w:hAnsi="Times New Roman" w:cs="Times New Roman"/>
          <w:sz w:val="24"/>
          <w:szCs w:val="24"/>
        </w:rPr>
        <w:t xml:space="preserve"> elektronički format), koji sadrži:</w:t>
      </w:r>
    </w:p>
    <w:p w14:paraId="2EC56725" w14:textId="0059702E" w:rsidR="00771C9F" w:rsidRDefault="00771C9F" w:rsidP="000A187A">
      <w:pPr>
        <w:rPr>
          <w:rFonts w:ascii="Times New Roman" w:hAnsi="Times New Roman" w:cs="Times New Roman"/>
          <w:sz w:val="24"/>
          <w:szCs w:val="24"/>
        </w:rPr>
      </w:pPr>
      <w:r>
        <w:rPr>
          <w:rFonts w:ascii="Times New Roman" w:hAnsi="Times New Roman" w:cs="Times New Roman"/>
          <w:sz w:val="24"/>
          <w:szCs w:val="24"/>
        </w:rPr>
        <w:t>- naziv cilja nadređenog akta</w:t>
      </w:r>
    </w:p>
    <w:p w14:paraId="6ADBAC9E" w14:textId="0F084365" w:rsidR="001355C8" w:rsidRDefault="001355C8" w:rsidP="000A187A">
      <w:pPr>
        <w:rPr>
          <w:rFonts w:ascii="Times New Roman" w:hAnsi="Times New Roman" w:cs="Times New Roman"/>
          <w:sz w:val="24"/>
          <w:szCs w:val="24"/>
        </w:rPr>
      </w:pPr>
      <w:r>
        <w:rPr>
          <w:rFonts w:ascii="Times New Roman" w:hAnsi="Times New Roman" w:cs="Times New Roman"/>
          <w:sz w:val="24"/>
          <w:szCs w:val="24"/>
        </w:rPr>
        <w:t xml:space="preserve">- </w:t>
      </w:r>
      <w:r w:rsidR="00771C9F">
        <w:rPr>
          <w:rFonts w:ascii="Times New Roman" w:hAnsi="Times New Roman" w:cs="Times New Roman"/>
          <w:sz w:val="24"/>
          <w:szCs w:val="24"/>
        </w:rPr>
        <w:t>program u proračunu Općine Oprisavci</w:t>
      </w:r>
    </w:p>
    <w:p w14:paraId="677EAB8A" w14:textId="02314C50" w:rsidR="00C4689C"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-naziv i svrha provedbe mjere</w:t>
      </w:r>
    </w:p>
    <w:p w14:paraId="50422068" w14:textId="6DC278EB" w:rsidR="00C4689C"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w:t>
      </w:r>
      <w:r w:rsidR="00771C9F">
        <w:rPr>
          <w:rFonts w:ascii="Times New Roman" w:hAnsi="Times New Roman" w:cs="Times New Roman"/>
          <w:sz w:val="24"/>
          <w:szCs w:val="24"/>
        </w:rPr>
        <w:t>procijenjeni trošak provedbe mjere</w:t>
      </w:r>
    </w:p>
    <w:p w14:paraId="31F02C11" w14:textId="58A5D3D8" w:rsidR="00771C9F" w:rsidRDefault="00771C9F" w:rsidP="000A187A">
      <w:pPr>
        <w:rPr>
          <w:rFonts w:ascii="Times New Roman" w:hAnsi="Times New Roman" w:cs="Times New Roman"/>
          <w:sz w:val="24"/>
          <w:szCs w:val="24"/>
        </w:rPr>
      </w:pPr>
      <w:r>
        <w:rPr>
          <w:rFonts w:ascii="Times New Roman" w:hAnsi="Times New Roman" w:cs="Times New Roman"/>
          <w:sz w:val="24"/>
          <w:szCs w:val="24"/>
        </w:rPr>
        <w:t>- poveznica na izvor financiranja u proračunu</w:t>
      </w:r>
    </w:p>
    <w:p w14:paraId="5B21D5F0" w14:textId="6CBCE4B3" w:rsidR="00771C9F" w:rsidRDefault="00771C9F" w:rsidP="000A187A">
      <w:pPr>
        <w:rPr>
          <w:rFonts w:ascii="Times New Roman" w:hAnsi="Times New Roman" w:cs="Times New Roman"/>
          <w:sz w:val="24"/>
          <w:szCs w:val="24"/>
        </w:rPr>
      </w:pPr>
      <w:r>
        <w:rPr>
          <w:rFonts w:ascii="Times New Roman" w:hAnsi="Times New Roman" w:cs="Times New Roman"/>
          <w:sz w:val="24"/>
          <w:szCs w:val="24"/>
        </w:rPr>
        <w:t>- nadležnost i odgovornost za provedbu mjere</w:t>
      </w:r>
    </w:p>
    <w:p w14:paraId="0912D5CE" w14:textId="7BFA124B" w:rsidR="00771C9F" w:rsidRDefault="00771C9F" w:rsidP="000A187A">
      <w:pPr>
        <w:rPr>
          <w:rFonts w:ascii="Times New Roman" w:hAnsi="Times New Roman" w:cs="Times New Roman"/>
          <w:sz w:val="24"/>
          <w:szCs w:val="24"/>
        </w:rPr>
      </w:pPr>
      <w:r>
        <w:rPr>
          <w:rFonts w:ascii="Times New Roman" w:hAnsi="Times New Roman" w:cs="Times New Roman"/>
          <w:sz w:val="24"/>
          <w:szCs w:val="24"/>
        </w:rPr>
        <w:t>- oznaka mjere</w:t>
      </w:r>
    </w:p>
    <w:p w14:paraId="439CCC78" w14:textId="259EA210" w:rsidR="00771C9F" w:rsidRDefault="00771C9F" w:rsidP="000A187A">
      <w:pPr>
        <w:rPr>
          <w:rFonts w:ascii="Times New Roman" w:hAnsi="Times New Roman" w:cs="Times New Roman"/>
          <w:sz w:val="24"/>
          <w:szCs w:val="24"/>
        </w:rPr>
      </w:pPr>
      <w:r>
        <w:rPr>
          <w:rFonts w:ascii="Times New Roman" w:hAnsi="Times New Roman" w:cs="Times New Roman"/>
          <w:sz w:val="24"/>
          <w:szCs w:val="24"/>
        </w:rPr>
        <w:t>- doprinos mjere ispunjenju obveza uređenih posebnim propisima</w:t>
      </w:r>
    </w:p>
    <w:p w14:paraId="6A047D79" w14:textId="33EC9E7C" w:rsidR="000A187A"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w:t>
      </w:r>
      <w:r w:rsidR="00771C9F">
        <w:rPr>
          <w:rFonts w:ascii="Times New Roman" w:hAnsi="Times New Roman" w:cs="Times New Roman"/>
          <w:sz w:val="24"/>
          <w:szCs w:val="24"/>
        </w:rPr>
        <w:t xml:space="preserve"> </w:t>
      </w:r>
      <w:r w:rsidR="000A187A" w:rsidRPr="00CA25FD">
        <w:rPr>
          <w:rFonts w:ascii="Times New Roman" w:hAnsi="Times New Roman" w:cs="Times New Roman"/>
          <w:sz w:val="24"/>
          <w:szCs w:val="24"/>
        </w:rPr>
        <w:t xml:space="preserve">oznake poveznice s ciljem/ </w:t>
      </w:r>
      <w:proofErr w:type="spellStart"/>
      <w:r w:rsidR="000A187A" w:rsidRPr="00CA25FD">
        <w:rPr>
          <w:rFonts w:ascii="Times New Roman" w:hAnsi="Times New Roman" w:cs="Times New Roman"/>
          <w:sz w:val="24"/>
          <w:szCs w:val="24"/>
        </w:rPr>
        <w:t>podciljem</w:t>
      </w:r>
      <w:proofErr w:type="spellEnd"/>
      <w:r w:rsidR="000A187A" w:rsidRPr="00CA25FD">
        <w:rPr>
          <w:rFonts w:ascii="Times New Roman" w:hAnsi="Times New Roman" w:cs="Times New Roman"/>
          <w:sz w:val="24"/>
          <w:szCs w:val="24"/>
        </w:rPr>
        <w:t xml:space="preserve"> održivog razvoja UN Agende 2030 (SDG)</w:t>
      </w:r>
    </w:p>
    <w:p w14:paraId="402081C6" w14:textId="1788CD8C" w:rsidR="004B269B"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w:t>
      </w:r>
      <w:r w:rsidR="00771C9F">
        <w:rPr>
          <w:rFonts w:ascii="Times New Roman" w:hAnsi="Times New Roman" w:cs="Times New Roman"/>
          <w:sz w:val="24"/>
          <w:szCs w:val="24"/>
        </w:rPr>
        <w:t xml:space="preserve"> doprinos zelenoj tranziciji </w:t>
      </w:r>
      <w:r w:rsidR="004B269B">
        <w:rPr>
          <w:rFonts w:ascii="Times New Roman" w:hAnsi="Times New Roman" w:cs="Times New Roman"/>
          <w:sz w:val="24"/>
          <w:szCs w:val="24"/>
        </w:rPr>
        <w:t>EU-a</w:t>
      </w:r>
    </w:p>
    <w:p w14:paraId="31D7F2D8" w14:textId="764226CF" w:rsidR="001355C8" w:rsidRDefault="004B269B" w:rsidP="000A187A">
      <w:pPr>
        <w:rPr>
          <w:rFonts w:ascii="Times New Roman" w:hAnsi="Times New Roman" w:cs="Times New Roman"/>
          <w:sz w:val="24"/>
          <w:szCs w:val="24"/>
        </w:rPr>
      </w:pPr>
      <w:r>
        <w:rPr>
          <w:rFonts w:ascii="Times New Roman" w:hAnsi="Times New Roman" w:cs="Times New Roman"/>
          <w:sz w:val="24"/>
          <w:szCs w:val="24"/>
        </w:rPr>
        <w:t>- doprinos digitalnoj transformaciji EU-a</w:t>
      </w:r>
    </w:p>
    <w:p w14:paraId="16A475AF" w14:textId="62D7C0D1" w:rsidR="004B269B"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w:t>
      </w:r>
      <w:r w:rsidR="004B269B">
        <w:rPr>
          <w:rFonts w:ascii="Times New Roman" w:hAnsi="Times New Roman" w:cs="Times New Roman"/>
          <w:sz w:val="24"/>
          <w:szCs w:val="24"/>
        </w:rPr>
        <w:t xml:space="preserve"> ključne aktivnosti</w:t>
      </w:r>
    </w:p>
    <w:p w14:paraId="604A1F45" w14:textId="4698F38D" w:rsidR="00C4689C" w:rsidRDefault="004B269B" w:rsidP="000A187A">
      <w:pPr>
        <w:rPr>
          <w:rFonts w:ascii="Times New Roman" w:hAnsi="Times New Roman" w:cs="Times New Roman"/>
          <w:sz w:val="24"/>
          <w:szCs w:val="24"/>
        </w:rPr>
      </w:pPr>
      <w:r>
        <w:rPr>
          <w:rFonts w:ascii="Times New Roman" w:hAnsi="Times New Roman" w:cs="Times New Roman"/>
          <w:sz w:val="24"/>
          <w:szCs w:val="24"/>
        </w:rPr>
        <w:t>- planirani rok postignuća aktivnosti</w:t>
      </w:r>
      <w:r w:rsidR="00CA25FD" w:rsidRPr="00CA25FD">
        <w:rPr>
          <w:rFonts w:ascii="Times New Roman" w:hAnsi="Times New Roman" w:cs="Times New Roman"/>
          <w:sz w:val="24"/>
          <w:szCs w:val="24"/>
        </w:rPr>
        <w:t xml:space="preserve"> </w:t>
      </w:r>
      <w:r>
        <w:rPr>
          <w:rFonts w:ascii="Times New Roman" w:hAnsi="Times New Roman" w:cs="Times New Roman"/>
          <w:sz w:val="24"/>
          <w:szCs w:val="24"/>
        </w:rPr>
        <w:t>nužnih za ostvarenje mjera</w:t>
      </w:r>
    </w:p>
    <w:p w14:paraId="74C43878" w14:textId="0A0D083E" w:rsidR="004B269B" w:rsidRDefault="004B269B" w:rsidP="000A187A">
      <w:pPr>
        <w:rPr>
          <w:rFonts w:ascii="Times New Roman" w:hAnsi="Times New Roman" w:cs="Times New Roman"/>
          <w:sz w:val="24"/>
          <w:szCs w:val="24"/>
        </w:rPr>
      </w:pPr>
      <w:r>
        <w:rPr>
          <w:rFonts w:ascii="Times New Roman" w:hAnsi="Times New Roman" w:cs="Times New Roman"/>
          <w:sz w:val="24"/>
          <w:szCs w:val="24"/>
        </w:rPr>
        <w:t>- rok provedbe mjere</w:t>
      </w:r>
    </w:p>
    <w:p w14:paraId="355A662E" w14:textId="72C617ED" w:rsidR="004B269B"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Pokazatelj</w:t>
      </w:r>
      <w:r w:rsidR="004B269B">
        <w:rPr>
          <w:rFonts w:ascii="Times New Roman" w:hAnsi="Times New Roman" w:cs="Times New Roman"/>
          <w:sz w:val="24"/>
          <w:szCs w:val="24"/>
        </w:rPr>
        <w:t>i</w:t>
      </w:r>
      <w:r w:rsidRPr="00CA25FD">
        <w:rPr>
          <w:rFonts w:ascii="Times New Roman" w:hAnsi="Times New Roman" w:cs="Times New Roman"/>
          <w:sz w:val="24"/>
          <w:szCs w:val="24"/>
        </w:rPr>
        <w:t xml:space="preserve"> rezultata</w:t>
      </w:r>
      <w:r w:rsidR="004B269B">
        <w:rPr>
          <w:rFonts w:ascii="Times New Roman" w:hAnsi="Times New Roman" w:cs="Times New Roman"/>
          <w:sz w:val="24"/>
          <w:szCs w:val="24"/>
        </w:rPr>
        <w:t>:</w:t>
      </w:r>
    </w:p>
    <w:p w14:paraId="5BD0AEE9" w14:textId="3101DEBB" w:rsidR="00C4689C"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-naziv pokazatelja rezultata</w:t>
      </w:r>
    </w:p>
    <w:p w14:paraId="4F8E5C8D" w14:textId="0872037C" w:rsidR="001355C8"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w:t>
      </w:r>
      <w:r w:rsidR="001355C8">
        <w:rPr>
          <w:rFonts w:ascii="Times New Roman" w:hAnsi="Times New Roman" w:cs="Times New Roman"/>
          <w:sz w:val="24"/>
          <w:szCs w:val="24"/>
        </w:rPr>
        <w:t xml:space="preserve"> </w:t>
      </w:r>
      <w:r w:rsidRPr="00CA25FD">
        <w:rPr>
          <w:rFonts w:ascii="Times New Roman" w:hAnsi="Times New Roman" w:cs="Times New Roman"/>
          <w:sz w:val="24"/>
          <w:szCs w:val="24"/>
        </w:rPr>
        <w:t>početna vrijednost pokazatelja rezultata</w:t>
      </w:r>
    </w:p>
    <w:p w14:paraId="486E0F88" w14:textId="042185DE" w:rsidR="00C4689C" w:rsidRDefault="00CA25FD" w:rsidP="000A187A">
      <w:pPr>
        <w:rPr>
          <w:rFonts w:ascii="Times New Roman" w:hAnsi="Times New Roman" w:cs="Times New Roman"/>
          <w:sz w:val="24"/>
          <w:szCs w:val="24"/>
        </w:rPr>
      </w:pPr>
      <w:r w:rsidRPr="00CA25FD">
        <w:rPr>
          <w:rFonts w:ascii="Times New Roman" w:hAnsi="Times New Roman" w:cs="Times New Roman"/>
          <w:sz w:val="24"/>
          <w:szCs w:val="24"/>
        </w:rPr>
        <w:t>-ciljana vrijednost pokazatelja rezultata po godinama</w:t>
      </w:r>
      <w:r w:rsidR="000A187A">
        <w:rPr>
          <w:rFonts w:ascii="Times New Roman" w:hAnsi="Times New Roman" w:cs="Times New Roman"/>
          <w:sz w:val="24"/>
          <w:szCs w:val="24"/>
        </w:rPr>
        <w:t>.</w:t>
      </w:r>
    </w:p>
    <w:p w14:paraId="3E4ED324" w14:textId="77777777" w:rsidR="00611072" w:rsidRPr="00611072" w:rsidRDefault="00611072" w:rsidP="000A187A">
      <w:pPr>
        <w:rPr>
          <w:rFonts w:ascii="Times New Roman" w:hAnsi="Times New Roman" w:cs="Times New Roman"/>
          <w:sz w:val="24"/>
          <w:szCs w:val="24"/>
        </w:rPr>
      </w:pPr>
    </w:p>
    <w:p w14:paraId="2DE939FD" w14:textId="77777777" w:rsidR="00611072" w:rsidRPr="00611072" w:rsidRDefault="00611072" w:rsidP="00611072">
      <w:pPr>
        <w:rPr>
          <w:rFonts w:ascii="Times New Roman" w:hAnsi="Times New Roman" w:cs="Times New Roman"/>
          <w:sz w:val="24"/>
          <w:szCs w:val="24"/>
        </w:rPr>
      </w:pPr>
    </w:p>
    <w:p w14:paraId="55B30FA6" w14:textId="49819424" w:rsidR="00611072" w:rsidRDefault="00611072" w:rsidP="00611072">
      <w:pPr>
        <w:rPr>
          <w:rFonts w:ascii="Times New Roman" w:hAnsi="Times New Roman" w:cs="Times New Roman"/>
          <w:sz w:val="24"/>
          <w:szCs w:val="24"/>
        </w:rPr>
      </w:pPr>
    </w:p>
    <w:p w14:paraId="4501CEFA" w14:textId="77777777" w:rsidR="00CA25FD" w:rsidRDefault="00CA25FD" w:rsidP="00611072">
      <w:pPr>
        <w:jc w:val="center"/>
        <w:rPr>
          <w:rFonts w:ascii="Times New Roman" w:hAnsi="Times New Roman" w:cs="Times New Roman"/>
          <w:sz w:val="24"/>
          <w:szCs w:val="24"/>
        </w:rPr>
      </w:pPr>
    </w:p>
    <w:p w14:paraId="716E2E4D" w14:textId="77777777" w:rsidR="00611072" w:rsidRDefault="00611072" w:rsidP="00611072">
      <w:pPr>
        <w:jc w:val="center"/>
        <w:rPr>
          <w:rFonts w:ascii="Times New Roman" w:hAnsi="Times New Roman" w:cs="Times New Roman"/>
          <w:sz w:val="24"/>
          <w:szCs w:val="24"/>
        </w:rPr>
      </w:pPr>
    </w:p>
    <w:p w14:paraId="2AF325E0" w14:textId="77777777" w:rsidR="00611072" w:rsidRDefault="00611072" w:rsidP="00611072">
      <w:pPr>
        <w:jc w:val="center"/>
        <w:rPr>
          <w:rFonts w:ascii="Times New Roman" w:hAnsi="Times New Roman" w:cs="Times New Roman"/>
          <w:sz w:val="24"/>
          <w:szCs w:val="24"/>
        </w:rPr>
      </w:pPr>
    </w:p>
    <w:p w14:paraId="4D00DD6A" w14:textId="567F0193" w:rsidR="00611072" w:rsidRDefault="00611072" w:rsidP="00611072">
      <w:pPr>
        <w:jc w:val="center"/>
        <w:rPr>
          <w:rFonts w:ascii="Times New Roman" w:hAnsi="Times New Roman" w:cs="Times New Roman"/>
          <w:sz w:val="24"/>
          <w:szCs w:val="24"/>
        </w:rPr>
      </w:pPr>
    </w:p>
    <w:p w14:paraId="0B0FAE82" w14:textId="01C2041E" w:rsidR="00611072" w:rsidRDefault="00611072" w:rsidP="00611072">
      <w:pPr>
        <w:tabs>
          <w:tab w:val="left" w:pos="2670"/>
        </w:tabs>
        <w:rPr>
          <w:rFonts w:ascii="Times New Roman" w:hAnsi="Times New Roman" w:cs="Times New Roman"/>
          <w:sz w:val="24"/>
          <w:szCs w:val="24"/>
        </w:rPr>
      </w:pPr>
    </w:p>
    <w:p w14:paraId="4A212E44" w14:textId="6DC7762B" w:rsidR="00611072" w:rsidRPr="00611072" w:rsidRDefault="00611072" w:rsidP="00611072">
      <w:pPr>
        <w:tabs>
          <w:tab w:val="left" w:pos="2670"/>
        </w:tabs>
        <w:rPr>
          <w:rFonts w:ascii="Times New Roman" w:hAnsi="Times New Roman" w:cs="Times New Roman"/>
          <w:sz w:val="24"/>
          <w:szCs w:val="24"/>
        </w:rPr>
      </w:pPr>
    </w:p>
    <w:sectPr w:rsidR="00611072" w:rsidRPr="00611072" w:rsidSect="008B2FB6">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762AF" w14:textId="77777777" w:rsidR="00364326" w:rsidRDefault="00364326" w:rsidP="00932843">
      <w:pPr>
        <w:spacing w:after="0" w:line="240" w:lineRule="auto"/>
      </w:pPr>
      <w:r>
        <w:separator/>
      </w:r>
    </w:p>
  </w:endnote>
  <w:endnote w:type="continuationSeparator" w:id="0">
    <w:p w14:paraId="44C8B49C" w14:textId="77777777" w:rsidR="00364326" w:rsidRDefault="00364326" w:rsidP="0093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3705660"/>
      <w:docPartObj>
        <w:docPartGallery w:val="Page Numbers (Bottom of Page)"/>
        <w:docPartUnique/>
      </w:docPartObj>
    </w:sdtPr>
    <w:sdtContent>
      <w:p w14:paraId="5F7E18D4" w14:textId="14E8D1B7" w:rsidR="00285CD6" w:rsidRDefault="00285CD6">
        <w:pPr>
          <w:pStyle w:val="Podnoje"/>
          <w:jc w:val="center"/>
        </w:pPr>
        <w:r>
          <w:fldChar w:fldCharType="begin"/>
        </w:r>
        <w:r>
          <w:instrText>PAGE   \* MERGEFORMAT</w:instrText>
        </w:r>
        <w:r>
          <w:fldChar w:fldCharType="separate"/>
        </w:r>
        <w:r>
          <w:rPr>
            <w:noProof/>
          </w:rPr>
          <w:t>32</w:t>
        </w:r>
        <w:r>
          <w:fldChar w:fldCharType="end"/>
        </w:r>
      </w:p>
    </w:sdtContent>
  </w:sdt>
  <w:p w14:paraId="2F17324A" w14:textId="77777777" w:rsidR="00285CD6" w:rsidRDefault="00285C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CFC1F" w14:textId="77777777" w:rsidR="00364326" w:rsidRDefault="00364326" w:rsidP="00932843">
      <w:pPr>
        <w:spacing w:after="0" w:line="240" w:lineRule="auto"/>
      </w:pPr>
      <w:r>
        <w:separator/>
      </w:r>
    </w:p>
  </w:footnote>
  <w:footnote w:type="continuationSeparator" w:id="0">
    <w:p w14:paraId="016AE099" w14:textId="77777777" w:rsidR="00364326" w:rsidRDefault="00364326" w:rsidP="00932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0E6EB78"/>
    <w:lvl w:ilvl="0">
      <w:start w:val="1"/>
      <w:numFmt w:val="bullet"/>
      <w:pStyle w:val="Grafikaoznakapopisa"/>
      <w:lvlText w:val="•"/>
      <w:lvlJc w:val="left"/>
      <w:pPr>
        <w:ind w:left="576" w:hanging="288"/>
      </w:pPr>
      <w:rPr>
        <w:rFonts w:ascii="Cambria" w:hAnsi="Cambria" w:hint="default"/>
        <w:color w:val="4472C4" w:themeColor="accent1"/>
      </w:rPr>
    </w:lvl>
  </w:abstractNum>
  <w:abstractNum w:abstractNumId="1" w15:restartNumberingAfterBreak="0">
    <w:nsid w:val="0A2B3E08"/>
    <w:multiLevelType w:val="hybridMultilevel"/>
    <w:tmpl w:val="C33416F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DB25C4"/>
    <w:multiLevelType w:val="hybridMultilevel"/>
    <w:tmpl w:val="305473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786EDE"/>
    <w:multiLevelType w:val="hybridMultilevel"/>
    <w:tmpl w:val="F8F80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E63EB8"/>
    <w:multiLevelType w:val="hybridMultilevel"/>
    <w:tmpl w:val="A6187A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796AAE"/>
    <w:multiLevelType w:val="hybridMultilevel"/>
    <w:tmpl w:val="461E4E10"/>
    <w:lvl w:ilvl="0" w:tplc="E306120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AD5BDB"/>
    <w:multiLevelType w:val="hybridMultilevel"/>
    <w:tmpl w:val="7452DB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7E594E"/>
    <w:multiLevelType w:val="hybridMultilevel"/>
    <w:tmpl w:val="8BF2636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1BD56BB3"/>
    <w:multiLevelType w:val="hybridMultilevel"/>
    <w:tmpl w:val="E5BC1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AB71DB"/>
    <w:multiLevelType w:val="hybridMultilevel"/>
    <w:tmpl w:val="4DEE2DF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E95706A"/>
    <w:multiLevelType w:val="hybridMultilevel"/>
    <w:tmpl w:val="BD62D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4C04F4"/>
    <w:multiLevelType w:val="hybridMultilevel"/>
    <w:tmpl w:val="7A825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5B1614"/>
    <w:multiLevelType w:val="hybridMultilevel"/>
    <w:tmpl w:val="01F0B4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A47B61"/>
    <w:multiLevelType w:val="hybridMultilevel"/>
    <w:tmpl w:val="29E243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846449"/>
    <w:multiLevelType w:val="hybridMultilevel"/>
    <w:tmpl w:val="133E9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A639A3"/>
    <w:multiLevelType w:val="hybridMultilevel"/>
    <w:tmpl w:val="B6E4E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E252A8"/>
    <w:multiLevelType w:val="hybridMultilevel"/>
    <w:tmpl w:val="6A1EA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1225815"/>
    <w:multiLevelType w:val="hybridMultilevel"/>
    <w:tmpl w:val="D812ED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D837C6"/>
    <w:multiLevelType w:val="hybridMultilevel"/>
    <w:tmpl w:val="DCBCA9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4C5493"/>
    <w:multiLevelType w:val="multilevel"/>
    <w:tmpl w:val="3EA6D7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F9C4089"/>
    <w:multiLevelType w:val="hybridMultilevel"/>
    <w:tmpl w:val="0692837A"/>
    <w:lvl w:ilvl="0" w:tplc="E5B62ECE">
      <w:start w:val="1"/>
      <w:numFmt w:val="decimal"/>
      <w:lvlText w:val="%1."/>
      <w:lvlJc w:val="left"/>
      <w:pPr>
        <w:ind w:left="1095" w:hanging="375"/>
      </w:pPr>
      <w:rPr>
        <w:rFonts w:eastAsiaTheme="minorHAns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3F33FCD"/>
    <w:multiLevelType w:val="hybridMultilevel"/>
    <w:tmpl w:val="B6B24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4782ABC"/>
    <w:multiLevelType w:val="hybridMultilevel"/>
    <w:tmpl w:val="2F345C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132B14"/>
    <w:multiLevelType w:val="hybridMultilevel"/>
    <w:tmpl w:val="D87EF3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BE92590"/>
    <w:multiLevelType w:val="multilevel"/>
    <w:tmpl w:val="BB9E397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D5D1A"/>
    <w:multiLevelType w:val="hybridMultilevel"/>
    <w:tmpl w:val="2A02EC5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6A85468"/>
    <w:multiLevelType w:val="hybridMultilevel"/>
    <w:tmpl w:val="B7CA3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BEE21D9"/>
    <w:multiLevelType w:val="hybridMultilevel"/>
    <w:tmpl w:val="93242E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0"/>
  </w:num>
  <w:num w:numId="4">
    <w:abstractNumId w:val="19"/>
  </w:num>
  <w:num w:numId="5">
    <w:abstractNumId w:val="24"/>
  </w:num>
  <w:num w:numId="6">
    <w:abstractNumId w:val="4"/>
  </w:num>
  <w:num w:numId="7">
    <w:abstractNumId w:val="12"/>
  </w:num>
  <w:num w:numId="8">
    <w:abstractNumId w:val="18"/>
  </w:num>
  <w:num w:numId="9">
    <w:abstractNumId w:val="9"/>
  </w:num>
  <w:num w:numId="10">
    <w:abstractNumId w:val="7"/>
  </w:num>
  <w:num w:numId="11">
    <w:abstractNumId w:val="26"/>
  </w:num>
  <w:num w:numId="12">
    <w:abstractNumId w:val="22"/>
  </w:num>
  <w:num w:numId="13">
    <w:abstractNumId w:val="16"/>
  </w:num>
  <w:num w:numId="14">
    <w:abstractNumId w:val="2"/>
  </w:num>
  <w:num w:numId="15">
    <w:abstractNumId w:val="25"/>
  </w:num>
  <w:num w:numId="16">
    <w:abstractNumId w:val="1"/>
  </w:num>
  <w:num w:numId="17">
    <w:abstractNumId w:val="8"/>
  </w:num>
  <w:num w:numId="18">
    <w:abstractNumId w:val="17"/>
  </w:num>
  <w:num w:numId="19">
    <w:abstractNumId w:val="11"/>
  </w:num>
  <w:num w:numId="20">
    <w:abstractNumId w:val="13"/>
  </w:num>
  <w:num w:numId="21">
    <w:abstractNumId w:val="15"/>
  </w:num>
  <w:num w:numId="22">
    <w:abstractNumId w:val="10"/>
  </w:num>
  <w:num w:numId="23">
    <w:abstractNumId w:val="14"/>
  </w:num>
  <w:num w:numId="24">
    <w:abstractNumId w:val="27"/>
  </w:num>
  <w:num w:numId="25">
    <w:abstractNumId w:val="3"/>
  </w:num>
  <w:num w:numId="26">
    <w:abstractNumId w:val="21"/>
  </w:num>
  <w:num w:numId="27">
    <w:abstractNumId w:val="6"/>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9F"/>
    <w:rsid w:val="0001293D"/>
    <w:rsid w:val="000136F1"/>
    <w:rsid w:val="00042779"/>
    <w:rsid w:val="00044381"/>
    <w:rsid w:val="00044A11"/>
    <w:rsid w:val="000450BF"/>
    <w:rsid w:val="000549C9"/>
    <w:rsid w:val="00056AB0"/>
    <w:rsid w:val="00057E7B"/>
    <w:rsid w:val="00060D53"/>
    <w:rsid w:val="00075C43"/>
    <w:rsid w:val="000769D9"/>
    <w:rsid w:val="00077649"/>
    <w:rsid w:val="00085C87"/>
    <w:rsid w:val="00086574"/>
    <w:rsid w:val="000A187A"/>
    <w:rsid w:val="000B0C04"/>
    <w:rsid w:val="000B3082"/>
    <w:rsid w:val="000C4C26"/>
    <w:rsid w:val="000C56A6"/>
    <w:rsid w:val="000C68BF"/>
    <w:rsid w:val="000D1EF6"/>
    <w:rsid w:val="000D237A"/>
    <w:rsid w:val="000D52B5"/>
    <w:rsid w:val="000E50D0"/>
    <w:rsid w:val="000E7444"/>
    <w:rsid w:val="00105CC9"/>
    <w:rsid w:val="001067DF"/>
    <w:rsid w:val="00110547"/>
    <w:rsid w:val="0011237C"/>
    <w:rsid w:val="001158D8"/>
    <w:rsid w:val="00116189"/>
    <w:rsid w:val="001272CD"/>
    <w:rsid w:val="00127D3C"/>
    <w:rsid w:val="00131C9A"/>
    <w:rsid w:val="001325DC"/>
    <w:rsid w:val="001346A6"/>
    <w:rsid w:val="001355C8"/>
    <w:rsid w:val="00141FAB"/>
    <w:rsid w:val="0015707C"/>
    <w:rsid w:val="0016138F"/>
    <w:rsid w:val="00163B2F"/>
    <w:rsid w:val="00163F19"/>
    <w:rsid w:val="00164D3A"/>
    <w:rsid w:val="00165F03"/>
    <w:rsid w:val="0017010E"/>
    <w:rsid w:val="00180E29"/>
    <w:rsid w:val="0018409D"/>
    <w:rsid w:val="00195DC6"/>
    <w:rsid w:val="001A035E"/>
    <w:rsid w:val="001A7887"/>
    <w:rsid w:val="001B3B69"/>
    <w:rsid w:val="001B5949"/>
    <w:rsid w:val="001D0BB3"/>
    <w:rsid w:val="001D6DE7"/>
    <w:rsid w:val="001E01D0"/>
    <w:rsid w:val="001E5AAB"/>
    <w:rsid w:val="001E6A2C"/>
    <w:rsid w:val="001F52E1"/>
    <w:rsid w:val="0020329C"/>
    <w:rsid w:val="00221FAB"/>
    <w:rsid w:val="00225E4B"/>
    <w:rsid w:val="00236822"/>
    <w:rsid w:val="00240E69"/>
    <w:rsid w:val="00245A0F"/>
    <w:rsid w:val="00251DF8"/>
    <w:rsid w:val="00265A99"/>
    <w:rsid w:val="00282C14"/>
    <w:rsid w:val="00283144"/>
    <w:rsid w:val="002840AE"/>
    <w:rsid w:val="00285CD6"/>
    <w:rsid w:val="0028629D"/>
    <w:rsid w:val="002875CE"/>
    <w:rsid w:val="00291306"/>
    <w:rsid w:val="0029361A"/>
    <w:rsid w:val="00294723"/>
    <w:rsid w:val="002A6FCB"/>
    <w:rsid w:val="002C0979"/>
    <w:rsid w:val="002C4153"/>
    <w:rsid w:val="002C53A9"/>
    <w:rsid w:val="002F08A8"/>
    <w:rsid w:val="002F3417"/>
    <w:rsid w:val="002F7054"/>
    <w:rsid w:val="00305249"/>
    <w:rsid w:val="0031368E"/>
    <w:rsid w:val="00316140"/>
    <w:rsid w:val="0032376A"/>
    <w:rsid w:val="00324E0E"/>
    <w:rsid w:val="003317ED"/>
    <w:rsid w:val="003330AF"/>
    <w:rsid w:val="00342451"/>
    <w:rsid w:val="00343ADA"/>
    <w:rsid w:val="00347BE8"/>
    <w:rsid w:val="00357625"/>
    <w:rsid w:val="00364326"/>
    <w:rsid w:val="00383BE5"/>
    <w:rsid w:val="00383C0A"/>
    <w:rsid w:val="003873A1"/>
    <w:rsid w:val="0039255E"/>
    <w:rsid w:val="003A10D7"/>
    <w:rsid w:val="003A7D19"/>
    <w:rsid w:val="003B05EA"/>
    <w:rsid w:val="003C527E"/>
    <w:rsid w:val="003C5DFB"/>
    <w:rsid w:val="003D2130"/>
    <w:rsid w:val="003D2E7A"/>
    <w:rsid w:val="003E48BA"/>
    <w:rsid w:val="003E7390"/>
    <w:rsid w:val="003E7825"/>
    <w:rsid w:val="004029C4"/>
    <w:rsid w:val="00402A5A"/>
    <w:rsid w:val="00416764"/>
    <w:rsid w:val="00420139"/>
    <w:rsid w:val="004230F5"/>
    <w:rsid w:val="0043519C"/>
    <w:rsid w:val="00435E8E"/>
    <w:rsid w:val="00440F2C"/>
    <w:rsid w:val="0046247F"/>
    <w:rsid w:val="00472170"/>
    <w:rsid w:val="00483D41"/>
    <w:rsid w:val="00485E7D"/>
    <w:rsid w:val="004878B1"/>
    <w:rsid w:val="004B201E"/>
    <w:rsid w:val="004B269B"/>
    <w:rsid w:val="004B29D7"/>
    <w:rsid w:val="004B4F05"/>
    <w:rsid w:val="004B78FB"/>
    <w:rsid w:val="004C46D1"/>
    <w:rsid w:val="004D0131"/>
    <w:rsid w:val="004D11A1"/>
    <w:rsid w:val="004F142D"/>
    <w:rsid w:val="00517784"/>
    <w:rsid w:val="0052300A"/>
    <w:rsid w:val="00561E94"/>
    <w:rsid w:val="00562910"/>
    <w:rsid w:val="00563983"/>
    <w:rsid w:val="00584938"/>
    <w:rsid w:val="005A0C15"/>
    <w:rsid w:val="005A3A61"/>
    <w:rsid w:val="005A430D"/>
    <w:rsid w:val="005C484E"/>
    <w:rsid w:val="005D0395"/>
    <w:rsid w:val="005D30F6"/>
    <w:rsid w:val="005D3A33"/>
    <w:rsid w:val="005D664D"/>
    <w:rsid w:val="005F329D"/>
    <w:rsid w:val="005F4B02"/>
    <w:rsid w:val="00600BFF"/>
    <w:rsid w:val="006103D6"/>
    <w:rsid w:val="00611072"/>
    <w:rsid w:val="00611EB0"/>
    <w:rsid w:val="00611EC3"/>
    <w:rsid w:val="00621A14"/>
    <w:rsid w:val="00627A62"/>
    <w:rsid w:val="00645422"/>
    <w:rsid w:val="006459C2"/>
    <w:rsid w:val="00646865"/>
    <w:rsid w:val="00650D26"/>
    <w:rsid w:val="00656F53"/>
    <w:rsid w:val="006679F7"/>
    <w:rsid w:val="006718E2"/>
    <w:rsid w:val="00673504"/>
    <w:rsid w:val="006838EE"/>
    <w:rsid w:val="00685894"/>
    <w:rsid w:val="00695B0D"/>
    <w:rsid w:val="006A09D6"/>
    <w:rsid w:val="006A50BC"/>
    <w:rsid w:val="006A510D"/>
    <w:rsid w:val="006C145B"/>
    <w:rsid w:val="006C14BA"/>
    <w:rsid w:val="006C237A"/>
    <w:rsid w:val="006C41C2"/>
    <w:rsid w:val="006C66FB"/>
    <w:rsid w:val="006D041C"/>
    <w:rsid w:val="006F354F"/>
    <w:rsid w:val="006F6BAB"/>
    <w:rsid w:val="00720573"/>
    <w:rsid w:val="007220EC"/>
    <w:rsid w:val="007400CB"/>
    <w:rsid w:val="00747415"/>
    <w:rsid w:val="007552EC"/>
    <w:rsid w:val="0075777C"/>
    <w:rsid w:val="00764241"/>
    <w:rsid w:val="00771C9F"/>
    <w:rsid w:val="00771DF3"/>
    <w:rsid w:val="00775498"/>
    <w:rsid w:val="00777698"/>
    <w:rsid w:val="00792346"/>
    <w:rsid w:val="00795A8C"/>
    <w:rsid w:val="007C16F7"/>
    <w:rsid w:val="007D2804"/>
    <w:rsid w:val="007D3E27"/>
    <w:rsid w:val="007F48C6"/>
    <w:rsid w:val="007F6F00"/>
    <w:rsid w:val="00805C78"/>
    <w:rsid w:val="008208BF"/>
    <w:rsid w:val="0082333F"/>
    <w:rsid w:val="00827A20"/>
    <w:rsid w:val="0083260C"/>
    <w:rsid w:val="00840695"/>
    <w:rsid w:val="00854A7E"/>
    <w:rsid w:val="00854F30"/>
    <w:rsid w:val="00856832"/>
    <w:rsid w:val="008611F6"/>
    <w:rsid w:val="00863647"/>
    <w:rsid w:val="008673D0"/>
    <w:rsid w:val="00890EEC"/>
    <w:rsid w:val="00897F57"/>
    <w:rsid w:val="008A272C"/>
    <w:rsid w:val="008B2FB6"/>
    <w:rsid w:val="008C2AF1"/>
    <w:rsid w:val="008C2F4B"/>
    <w:rsid w:val="008D3F15"/>
    <w:rsid w:val="008D6271"/>
    <w:rsid w:val="008D6366"/>
    <w:rsid w:val="008E76FE"/>
    <w:rsid w:val="00905246"/>
    <w:rsid w:val="00913E6E"/>
    <w:rsid w:val="00916A93"/>
    <w:rsid w:val="0092151A"/>
    <w:rsid w:val="00932843"/>
    <w:rsid w:val="00933E60"/>
    <w:rsid w:val="00937CF1"/>
    <w:rsid w:val="009518D4"/>
    <w:rsid w:val="00960E6D"/>
    <w:rsid w:val="0096397D"/>
    <w:rsid w:val="0097038E"/>
    <w:rsid w:val="009742A3"/>
    <w:rsid w:val="009819BB"/>
    <w:rsid w:val="00991601"/>
    <w:rsid w:val="009A7E97"/>
    <w:rsid w:val="009C226D"/>
    <w:rsid w:val="009E21A5"/>
    <w:rsid w:val="009E598F"/>
    <w:rsid w:val="00A015F1"/>
    <w:rsid w:val="00A016EA"/>
    <w:rsid w:val="00A21787"/>
    <w:rsid w:val="00A2209F"/>
    <w:rsid w:val="00A36641"/>
    <w:rsid w:val="00A47303"/>
    <w:rsid w:val="00A50D44"/>
    <w:rsid w:val="00A5434A"/>
    <w:rsid w:val="00A54B58"/>
    <w:rsid w:val="00A55838"/>
    <w:rsid w:val="00A74EAC"/>
    <w:rsid w:val="00A857C6"/>
    <w:rsid w:val="00AA520C"/>
    <w:rsid w:val="00AA6D1A"/>
    <w:rsid w:val="00AB43D1"/>
    <w:rsid w:val="00AE0BD3"/>
    <w:rsid w:val="00B07E37"/>
    <w:rsid w:val="00B110B0"/>
    <w:rsid w:val="00B324C7"/>
    <w:rsid w:val="00B32CDA"/>
    <w:rsid w:val="00B34538"/>
    <w:rsid w:val="00B37A88"/>
    <w:rsid w:val="00B439FE"/>
    <w:rsid w:val="00B47A2E"/>
    <w:rsid w:val="00B47D92"/>
    <w:rsid w:val="00B51DD4"/>
    <w:rsid w:val="00B7669C"/>
    <w:rsid w:val="00B87A1B"/>
    <w:rsid w:val="00BB1376"/>
    <w:rsid w:val="00BB25B0"/>
    <w:rsid w:val="00BB7973"/>
    <w:rsid w:val="00BC3C79"/>
    <w:rsid w:val="00BC740E"/>
    <w:rsid w:val="00BD2FFA"/>
    <w:rsid w:val="00BD4785"/>
    <w:rsid w:val="00BE58B1"/>
    <w:rsid w:val="00BF1E8C"/>
    <w:rsid w:val="00BF33C7"/>
    <w:rsid w:val="00C023AA"/>
    <w:rsid w:val="00C170BC"/>
    <w:rsid w:val="00C37432"/>
    <w:rsid w:val="00C404C5"/>
    <w:rsid w:val="00C40F51"/>
    <w:rsid w:val="00C458D3"/>
    <w:rsid w:val="00C4689C"/>
    <w:rsid w:val="00C6134F"/>
    <w:rsid w:val="00C63E63"/>
    <w:rsid w:val="00C85794"/>
    <w:rsid w:val="00C86EB0"/>
    <w:rsid w:val="00C90B45"/>
    <w:rsid w:val="00CA25FD"/>
    <w:rsid w:val="00CA4798"/>
    <w:rsid w:val="00CA4B9A"/>
    <w:rsid w:val="00CA6212"/>
    <w:rsid w:val="00CB713D"/>
    <w:rsid w:val="00CB71FE"/>
    <w:rsid w:val="00CB7676"/>
    <w:rsid w:val="00CE373B"/>
    <w:rsid w:val="00CF397D"/>
    <w:rsid w:val="00CF63A6"/>
    <w:rsid w:val="00CF7F51"/>
    <w:rsid w:val="00D06D1F"/>
    <w:rsid w:val="00D1718D"/>
    <w:rsid w:val="00D31DF4"/>
    <w:rsid w:val="00D33DF3"/>
    <w:rsid w:val="00D34E0C"/>
    <w:rsid w:val="00D468C7"/>
    <w:rsid w:val="00D46FCC"/>
    <w:rsid w:val="00D53250"/>
    <w:rsid w:val="00D55A73"/>
    <w:rsid w:val="00D56215"/>
    <w:rsid w:val="00D60B04"/>
    <w:rsid w:val="00D61C49"/>
    <w:rsid w:val="00D64ABE"/>
    <w:rsid w:val="00D659BE"/>
    <w:rsid w:val="00D7409F"/>
    <w:rsid w:val="00D748C5"/>
    <w:rsid w:val="00D7782F"/>
    <w:rsid w:val="00D80A9E"/>
    <w:rsid w:val="00D812E6"/>
    <w:rsid w:val="00D8314C"/>
    <w:rsid w:val="00D90794"/>
    <w:rsid w:val="00D91692"/>
    <w:rsid w:val="00D94EA5"/>
    <w:rsid w:val="00DA3E07"/>
    <w:rsid w:val="00DA67AA"/>
    <w:rsid w:val="00DB4FBF"/>
    <w:rsid w:val="00DB72FC"/>
    <w:rsid w:val="00DB7518"/>
    <w:rsid w:val="00DB76D6"/>
    <w:rsid w:val="00DC396F"/>
    <w:rsid w:val="00DC3F7E"/>
    <w:rsid w:val="00DC405A"/>
    <w:rsid w:val="00DC54EA"/>
    <w:rsid w:val="00DC6CC1"/>
    <w:rsid w:val="00DD19B7"/>
    <w:rsid w:val="00DD2AB1"/>
    <w:rsid w:val="00DD2AE7"/>
    <w:rsid w:val="00DD3F2C"/>
    <w:rsid w:val="00DE129C"/>
    <w:rsid w:val="00DE12C0"/>
    <w:rsid w:val="00DE7B54"/>
    <w:rsid w:val="00E176AF"/>
    <w:rsid w:val="00E2301B"/>
    <w:rsid w:val="00E26BA2"/>
    <w:rsid w:val="00E31B4C"/>
    <w:rsid w:val="00E32000"/>
    <w:rsid w:val="00E33E96"/>
    <w:rsid w:val="00E40460"/>
    <w:rsid w:val="00E44A9F"/>
    <w:rsid w:val="00E66256"/>
    <w:rsid w:val="00E70457"/>
    <w:rsid w:val="00E74E98"/>
    <w:rsid w:val="00EB7028"/>
    <w:rsid w:val="00EC0BAF"/>
    <w:rsid w:val="00EC0DB4"/>
    <w:rsid w:val="00EE7BA1"/>
    <w:rsid w:val="00EF3095"/>
    <w:rsid w:val="00F022FC"/>
    <w:rsid w:val="00F216E4"/>
    <w:rsid w:val="00F4059A"/>
    <w:rsid w:val="00F45935"/>
    <w:rsid w:val="00F50824"/>
    <w:rsid w:val="00F71F6F"/>
    <w:rsid w:val="00F77E48"/>
    <w:rsid w:val="00F86E6A"/>
    <w:rsid w:val="00F934D3"/>
    <w:rsid w:val="00FA5CC1"/>
    <w:rsid w:val="00FB09C0"/>
    <w:rsid w:val="00FC3E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F682"/>
  <w15:docId w15:val="{CCD4F9FF-F92A-4466-A632-18B90E15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61C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8B2FB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D61C49"/>
    <w:pPr>
      <w:keepNext/>
      <w:keepLines/>
      <w:spacing w:before="40" w:after="0" w:line="276" w:lineRule="auto"/>
      <w:outlineLvl w:val="2"/>
    </w:pPr>
    <w:rPr>
      <w:rFonts w:asciiTheme="majorHAnsi" w:eastAsiaTheme="majorEastAsia" w:hAnsiTheme="majorHAnsi" w:cs="Times New Roman"/>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1C4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D61C49"/>
    <w:rPr>
      <w:rFonts w:asciiTheme="majorHAnsi" w:eastAsiaTheme="majorEastAsia" w:hAnsiTheme="majorHAnsi" w:cs="Times New Roman"/>
      <w:color w:val="1F3763" w:themeColor="accent1" w:themeShade="7F"/>
      <w:sz w:val="24"/>
      <w:szCs w:val="24"/>
    </w:rPr>
  </w:style>
  <w:style w:type="character" w:styleId="Naglaeno">
    <w:name w:val="Strong"/>
    <w:basedOn w:val="Zadanifontodlomka"/>
    <w:uiPriority w:val="22"/>
    <w:qFormat/>
    <w:rsid w:val="000E7444"/>
    <w:rPr>
      <w:b/>
      <w:bCs/>
    </w:rPr>
  </w:style>
  <w:style w:type="character" w:styleId="Hiperveza">
    <w:name w:val="Hyperlink"/>
    <w:basedOn w:val="Zadanifontodlomka"/>
    <w:uiPriority w:val="99"/>
    <w:unhideWhenUsed/>
    <w:rsid w:val="00D468C7"/>
    <w:rPr>
      <w:color w:val="0000FF"/>
      <w:u w:val="single"/>
    </w:rPr>
  </w:style>
  <w:style w:type="paragraph" w:styleId="Odlomakpopisa">
    <w:name w:val="List Paragraph"/>
    <w:aliases w:val="heading 1,opsomming 1,2,3 *-,Heading 11,3 *- Char Char,Odlomak popisa1"/>
    <w:basedOn w:val="Normal"/>
    <w:link w:val="OdlomakpopisaChar"/>
    <w:uiPriority w:val="34"/>
    <w:qFormat/>
    <w:rsid w:val="00F71F6F"/>
    <w:pPr>
      <w:ind w:left="720"/>
      <w:contextualSpacing/>
    </w:pPr>
  </w:style>
  <w:style w:type="character" w:customStyle="1" w:styleId="OdlomakpopisaChar">
    <w:name w:val="Odlomak popisa Char"/>
    <w:aliases w:val="heading 1 Char,opsomming 1 Char,2 Char,3 *- Char,Heading 11 Char,3 *- Char Char Char,Odlomak popisa1 Char"/>
    <w:basedOn w:val="Zadanifontodlomka"/>
    <w:link w:val="Odlomakpopisa"/>
    <w:uiPriority w:val="34"/>
    <w:qFormat/>
    <w:rsid w:val="00F71F6F"/>
  </w:style>
  <w:style w:type="table" w:styleId="Reetkatablice">
    <w:name w:val="Table Grid"/>
    <w:basedOn w:val="Obinatablica"/>
    <w:uiPriority w:val="39"/>
    <w:rsid w:val="00D6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baloniaChar">
    <w:name w:val="Tekst balončića Char"/>
    <w:basedOn w:val="Zadanifontodlomka"/>
    <w:link w:val="Tekstbalonia"/>
    <w:uiPriority w:val="99"/>
    <w:semiHidden/>
    <w:rsid w:val="00D61C49"/>
    <w:rPr>
      <w:rFonts w:ascii="Segoe UI" w:hAnsi="Segoe UI" w:cs="Segoe UI"/>
      <w:sz w:val="18"/>
      <w:szCs w:val="18"/>
    </w:rPr>
  </w:style>
  <w:style w:type="paragraph" w:styleId="Tekstbalonia">
    <w:name w:val="Balloon Text"/>
    <w:basedOn w:val="Normal"/>
    <w:link w:val="TekstbaloniaChar"/>
    <w:uiPriority w:val="99"/>
    <w:semiHidden/>
    <w:unhideWhenUsed/>
    <w:rsid w:val="00D61C49"/>
    <w:pPr>
      <w:spacing w:after="0" w:line="240" w:lineRule="auto"/>
    </w:pPr>
    <w:rPr>
      <w:rFonts w:ascii="Segoe UI" w:hAnsi="Segoe UI" w:cs="Segoe UI"/>
      <w:sz w:val="18"/>
      <w:szCs w:val="18"/>
    </w:rPr>
  </w:style>
  <w:style w:type="character" w:customStyle="1" w:styleId="TekstkomentaraChar">
    <w:name w:val="Tekst komentara Char"/>
    <w:basedOn w:val="Zadanifontodlomka"/>
    <w:link w:val="Tekstkomentara"/>
    <w:uiPriority w:val="99"/>
    <w:semiHidden/>
    <w:rsid w:val="00D61C49"/>
    <w:rPr>
      <w:sz w:val="20"/>
      <w:szCs w:val="20"/>
    </w:rPr>
  </w:style>
  <w:style w:type="paragraph" w:styleId="Tekstkomentara">
    <w:name w:val="annotation text"/>
    <w:basedOn w:val="Normal"/>
    <w:link w:val="TekstkomentaraChar"/>
    <w:uiPriority w:val="99"/>
    <w:semiHidden/>
    <w:unhideWhenUsed/>
    <w:rsid w:val="00D61C49"/>
    <w:pPr>
      <w:spacing w:line="240" w:lineRule="auto"/>
    </w:pPr>
    <w:rPr>
      <w:sz w:val="20"/>
      <w:szCs w:val="20"/>
    </w:rPr>
  </w:style>
  <w:style w:type="character" w:customStyle="1" w:styleId="PredmetkomentaraChar">
    <w:name w:val="Predmet komentara Char"/>
    <w:basedOn w:val="TekstkomentaraChar"/>
    <w:link w:val="Predmetkomentara"/>
    <w:uiPriority w:val="99"/>
    <w:semiHidden/>
    <w:rsid w:val="00D61C49"/>
    <w:rPr>
      <w:b/>
      <w:bCs/>
      <w:sz w:val="20"/>
      <w:szCs w:val="20"/>
    </w:rPr>
  </w:style>
  <w:style w:type="paragraph" w:styleId="Predmetkomentara">
    <w:name w:val="annotation subject"/>
    <w:basedOn w:val="Tekstkomentara"/>
    <w:next w:val="Tekstkomentara"/>
    <w:link w:val="PredmetkomentaraChar"/>
    <w:uiPriority w:val="99"/>
    <w:semiHidden/>
    <w:unhideWhenUsed/>
    <w:rsid w:val="00D61C49"/>
    <w:rPr>
      <w:b/>
      <w:bCs/>
    </w:rPr>
  </w:style>
  <w:style w:type="paragraph" w:styleId="Zaglavlje">
    <w:name w:val="header"/>
    <w:basedOn w:val="Normal"/>
    <w:link w:val="ZaglavljeChar"/>
    <w:uiPriority w:val="99"/>
    <w:unhideWhenUsed/>
    <w:rsid w:val="00D61C4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61C49"/>
  </w:style>
  <w:style w:type="paragraph" w:styleId="Podnoje">
    <w:name w:val="footer"/>
    <w:basedOn w:val="Normal"/>
    <w:link w:val="PodnojeChar"/>
    <w:uiPriority w:val="99"/>
    <w:unhideWhenUsed/>
    <w:rsid w:val="00D61C4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61C49"/>
  </w:style>
  <w:style w:type="table" w:customStyle="1" w:styleId="Tablicapopisa3-isticanje11">
    <w:name w:val="Tablica popisa 3- isticanje 11"/>
    <w:basedOn w:val="Obinatablica"/>
    <w:uiPriority w:val="48"/>
    <w:rsid w:val="00D61C49"/>
    <w:pPr>
      <w:spacing w:after="0" w:line="240" w:lineRule="auto"/>
    </w:pPr>
    <w:rPr>
      <w:rFonts w:eastAsia="Times New Roman" w:cs="Ari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cs="Arial"/>
        <w:b/>
        <w:bCs/>
        <w:color w:val="FFFFFF" w:themeColor="background1"/>
      </w:rPr>
      <w:tblPr/>
      <w:tcPr>
        <w:shd w:val="clear" w:color="auto" w:fill="4472C4" w:themeFill="accent1"/>
      </w:tcPr>
    </w:tblStylePr>
    <w:tblStylePr w:type="lastRow">
      <w:rPr>
        <w:rFonts w:cs="Arial"/>
        <w:b/>
        <w:bCs/>
      </w:rPr>
      <w:tblPr/>
      <w:tcPr>
        <w:tcBorders>
          <w:top w:val="double" w:sz="4" w:space="0" w:color="4472C4" w:themeColor="accent1"/>
        </w:tcBorders>
        <w:shd w:val="clear" w:color="auto" w:fill="FFFFFF" w:themeFill="background1"/>
      </w:tcPr>
    </w:tblStylePr>
    <w:tblStylePr w:type="firstCol">
      <w:rPr>
        <w:rFonts w:cs="Arial"/>
        <w:b/>
        <w:bCs/>
      </w:rPr>
      <w:tblPr/>
      <w:tcPr>
        <w:tcBorders>
          <w:right w:val="nil"/>
        </w:tcBorders>
        <w:shd w:val="clear" w:color="auto" w:fill="FFFFFF" w:themeFill="background1"/>
      </w:tcPr>
    </w:tblStylePr>
    <w:tblStylePr w:type="lastCol">
      <w:rPr>
        <w:rFonts w:cs="Arial"/>
        <w:b/>
        <w:bCs/>
      </w:rPr>
      <w:tblPr/>
      <w:tcPr>
        <w:tcBorders>
          <w:left w:val="nil"/>
        </w:tcBorders>
        <w:shd w:val="clear" w:color="auto" w:fill="FFFFFF" w:themeFill="background1"/>
      </w:tcPr>
    </w:tblStylePr>
    <w:tblStylePr w:type="band1Vert">
      <w:rPr>
        <w:rFonts w:cs="Arial"/>
      </w:rPr>
      <w:tblPr/>
      <w:tcPr>
        <w:tcBorders>
          <w:left w:val="single" w:sz="4" w:space="0" w:color="4472C4" w:themeColor="accent1"/>
          <w:right w:val="single" w:sz="4" w:space="0" w:color="4472C4" w:themeColor="accent1"/>
        </w:tcBorders>
      </w:tcPr>
    </w:tblStylePr>
    <w:tblStylePr w:type="band1Horz">
      <w:rPr>
        <w:rFonts w:cs="Arial"/>
      </w:rPr>
      <w:tblPr/>
      <w:tcPr>
        <w:tcBorders>
          <w:top w:val="single" w:sz="4" w:space="0" w:color="4472C4" w:themeColor="accent1"/>
          <w:bottom w:val="single" w:sz="4" w:space="0" w:color="4472C4" w:themeColor="accent1"/>
          <w:insideH w:val="nil"/>
        </w:tcBorders>
      </w:tcPr>
    </w:tblStylePr>
    <w:tblStylePr w:type="neCell">
      <w:rPr>
        <w:rFonts w:cs="Arial"/>
      </w:rPr>
      <w:tblPr/>
      <w:tcPr>
        <w:tcBorders>
          <w:left w:val="nil"/>
          <w:bottom w:val="nil"/>
        </w:tcBorders>
      </w:tcPr>
    </w:tblStylePr>
    <w:tblStylePr w:type="nwCell">
      <w:rPr>
        <w:rFonts w:cs="Arial"/>
      </w:rPr>
      <w:tblPr/>
      <w:tcPr>
        <w:tcBorders>
          <w:bottom w:val="nil"/>
          <w:right w:val="nil"/>
        </w:tcBorders>
      </w:tcPr>
    </w:tblStylePr>
    <w:tblStylePr w:type="seCell">
      <w:rPr>
        <w:rFonts w:cs="Arial"/>
      </w:rPr>
      <w:tblPr/>
      <w:tcPr>
        <w:tcBorders>
          <w:top w:val="double" w:sz="4" w:space="0" w:color="4472C4" w:themeColor="accent1"/>
          <w:left w:val="nil"/>
        </w:tcBorders>
      </w:tcPr>
    </w:tblStylePr>
    <w:tblStylePr w:type="swCell">
      <w:rPr>
        <w:rFonts w:cs="Arial"/>
      </w:rPr>
      <w:tblPr/>
      <w:tcPr>
        <w:tcBorders>
          <w:top w:val="double" w:sz="4" w:space="0" w:color="4472C4" w:themeColor="accent1"/>
          <w:right w:val="nil"/>
        </w:tcBorders>
      </w:tcPr>
    </w:tblStylePr>
  </w:style>
  <w:style w:type="character" w:customStyle="1" w:styleId="markedcontent">
    <w:name w:val="markedcontent"/>
    <w:basedOn w:val="Zadanifontodlomka"/>
    <w:rsid w:val="00D61C49"/>
  </w:style>
  <w:style w:type="paragraph" w:customStyle="1" w:styleId="Grafikaoznakapopisa">
    <w:name w:val="Grafička oznaka popisa"/>
    <w:basedOn w:val="Normal"/>
    <w:uiPriority w:val="1"/>
    <w:unhideWhenUsed/>
    <w:qFormat/>
    <w:rsid w:val="00DC396F"/>
    <w:pPr>
      <w:numPr>
        <w:numId w:val="2"/>
      </w:numPr>
      <w:spacing w:before="40" w:after="40" w:line="288" w:lineRule="auto"/>
    </w:pPr>
    <w:rPr>
      <w:color w:val="595959" w:themeColor="text1" w:themeTint="A6"/>
      <w:kern w:val="20"/>
      <w:sz w:val="20"/>
      <w:szCs w:val="20"/>
      <w:lang w:eastAsia="hr-HR"/>
    </w:rPr>
  </w:style>
  <w:style w:type="character" w:styleId="Istaknuto">
    <w:name w:val="Emphasis"/>
    <w:basedOn w:val="Zadanifontodlomka"/>
    <w:uiPriority w:val="20"/>
    <w:qFormat/>
    <w:rsid w:val="001D0BB3"/>
    <w:rPr>
      <w:i/>
      <w:iCs/>
    </w:rPr>
  </w:style>
  <w:style w:type="table" w:customStyle="1" w:styleId="TableGrid2">
    <w:name w:val="Table Grid2"/>
    <w:basedOn w:val="Obinatablica"/>
    <w:next w:val="Reetkatablice"/>
    <w:uiPriority w:val="39"/>
    <w:rsid w:val="00B32C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7552EC"/>
    <w:pPr>
      <w:spacing w:after="0" w:line="240" w:lineRule="auto"/>
    </w:pPr>
  </w:style>
  <w:style w:type="character" w:customStyle="1" w:styleId="Naslov2Char">
    <w:name w:val="Naslov 2 Char"/>
    <w:basedOn w:val="Zadanifontodlomka"/>
    <w:link w:val="Naslov2"/>
    <w:uiPriority w:val="9"/>
    <w:rsid w:val="008B2FB6"/>
    <w:rPr>
      <w:rFonts w:asciiTheme="majorHAnsi" w:eastAsiaTheme="majorEastAsia" w:hAnsiTheme="majorHAnsi" w:cstheme="majorBidi"/>
      <w:b/>
      <w:bCs/>
      <w:color w:val="4472C4" w:themeColor="accent1"/>
      <w:sz w:val="26"/>
      <w:szCs w:val="26"/>
    </w:rPr>
  </w:style>
  <w:style w:type="paragraph" w:styleId="TOCNaslov">
    <w:name w:val="TOC Heading"/>
    <w:basedOn w:val="Naslov1"/>
    <w:next w:val="Normal"/>
    <w:uiPriority w:val="39"/>
    <w:unhideWhenUsed/>
    <w:qFormat/>
    <w:rsid w:val="008B2FB6"/>
    <w:pPr>
      <w:spacing w:before="480" w:line="276" w:lineRule="auto"/>
      <w:outlineLvl w:val="9"/>
    </w:pPr>
    <w:rPr>
      <w:b/>
      <w:bCs/>
      <w:sz w:val="28"/>
      <w:szCs w:val="28"/>
      <w:lang w:eastAsia="hr-HR"/>
    </w:rPr>
  </w:style>
  <w:style w:type="paragraph" w:styleId="Sadraj2">
    <w:name w:val="toc 2"/>
    <w:basedOn w:val="Normal"/>
    <w:next w:val="Normal"/>
    <w:autoRedefine/>
    <w:uiPriority w:val="39"/>
    <w:unhideWhenUsed/>
    <w:rsid w:val="008B2FB6"/>
    <w:pPr>
      <w:spacing w:after="100"/>
      <w:ind w:left="220"/>
    </w:pPr>
  </w:style>
  <w:style w:type="character" w:customStyle="1" w:styleId="Nerijeenospominjanje1">
    <w:name w:val="Neriješeno spominjanje1"/>
    <w:basedOn w:val="Zadanifontodlomka"/>
    <w:uiPriority w:val="99"/>
    <w:semiHidden/>
    <w:unhideWhenUsed/>
    <w:rsid w:val="00CF7F51"/>
    <w:rPr>
      <w:color w:val="605E5C"/>
      <w:shd w:val="clear" w:color="auto" w:fill="E1DFDD"/>
    </w:rPr>
  </w:style>
  <w:style w:type="character" w:styleId="SlijeenaHiperveza">
    <w:name w:val="FollowedHyperlink"/>
    <w:basedOn w:val="Zadanifontodlomka"/>
    <w:uiPriority w:val="99"/>
    <w:semiHidden/>
    <w:unhideWhenUsed/>
    <w:rsid w:val="00A36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094704">
      <w:bodyDiv w:val="1"/>
      <w:marLeft w:val="0"/>
      <w:marRight w:val="0"/>
      <w:marTop w:val="0"/>
      <w:marBottom w:val="0"/>
      <w:divBdr>
        <w:top w:val="none" w:sz="0" w:space="0" w:color="auto"/>
        <w:left w:val="none" w:sz="0" w:space="0" w:color="auto"/>
        <w:bottom w:val="none" w:sz="0" w:space="0" w:color="auto"/>
        <w:right w:val="none" w:sz="0" w:space="0" w:color="auto"/>
      </w:divBdr>
    </w:div>
    <w:div w:id="1487239238">
      <w:bodyDiv w:val="1"/>
      <w:marLeft w:val="0"/>
      <w:marRight w:val="0"/>
      <w:marTop w:val="0"/>
      <w:marBottom w:val="0"/>
      <w:divBdr>
        <w:top w:val="none" w:sz="0" w:space="0" w:color="auto"/>
        <w:left w:val="none" w:sz="0" w:space="0" w:color="auto"/>
        <w:bottom w:val="none" w:sz="0" w:space="0" w:color="auto"/>
        <w:right w:val="none" w:sz="0" w:space="0" w:color="auto"/>
      </w:divBdr>
      <w:divsChild>
        <w:div w:id="1241141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maps.google.com/maps?f=q&amp;source=s_q&amp;hl=hr&amp;geocode=&amp;q=oprisavci&amp;sll=45.141186,18.22134&amp;sspn=0.045164,0.143852&amp;ie=UTF8&amp;hq=&amp;hnear=Oprisavci,+Brodsko-posavska+%C5%BEupanija,+Hrvatska&amp;t=h&amp;ll=45.125443,18.166387&amp;spn=0.011294,0.035963&amp;z=1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ps.google.com/maps?f=q&amp;source=s_q&amp;hl=hr&amp;geocode=&amp;q=oprisavci&amp;sll=45.141186,18.22134&amp;sspn=0.045164,0.143852&amp;ie=UTF8&amp;hq=&amp;hnear=Oprisavci,+Brodsko-posavska+%C5%BEupanija,+Hrvatska&amp;t=h&amp;ll=45.144637,18.228421&amp;spn=0.022581,0.071926&amp;z=15" TargetMode="External"/><Relationship Id="rId17" Type="http://schemas.openxmlformats.org/officeDocument/2006/relationships/hyperlink" Target="http://maps.google.com/maps?f=q&amp;source=s_q&amp;hl=hr&amp;geocode=&amp;q=oprisavci&amp;sll=45.141186,18.22134&amp;sspn=0.045164,0.143852&amp;ie=UTF8&amp;hq=&amp;hnear=Oprisavci,+Brodsko-posavska+%C5%BEupanija,+Hrvatska&amp;t=h&amp;ll=45.126881,18.342662&amp;spn=0.011294,0.035963&amp;z=16" TargetMode="External"/><Relationship Id="rId2" Type="http://schemas.openxmlformats.org/officeDocument/2006/relationships/numbering" Target="numbering.xml"/><Relationship Id="rId16" Type="http://schemas.openxmlformats.org/officeDocument/2006/relationships/hyperlink" Target="http://maps.google.com/maps?f=q&amp;source=s_q&amp;hl=hr&amp;geocode=&amp;q=oprisavci&amp;sll=45.141186,18.22134&amp;sspn=0.045164,0.143852&amp;ie=UTF8&amp;hq=&amp;hnear=Oprisavci,+Brodsko-posavska+%C5%BEupanija,+Hrvatska&amp;t=h&amp;ll=45.130136,18.199003&amp;spn=0.011293,0.035963&amp;z=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maps.google.com/maps?f=q&amp;source=s_q&amp;hl=hr&amp;geocode=&amp;q=oprisavci&amp;sll=45.141186,18.22134&amp;sspn=0.045164,0.143852&amp;ie=UTF8&amp;hq=&amp;hnear=Oprisavci,+Brodsko-posavska+%C5%BEupanija,+Hrvatska&amp;t=h&amp;ll=45.124315,18.295959&amp;spn=0.005647,0.013894&amp;z=17" TargetMode="External"/><Relationship Id="rId10" Type="http://schemas.openxmlformats.org/officeDocument/2006/relationships/hyperlink" Target="http://www.dzs.hr/Hrv/censuses/census2011/results/htm/H01_01_01/h01_01_01_zup12_303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maps.google.com/maps?f=q&amp;source=s_q&amp;hl=hr&amp;geocode=&amp;q=oprisavci&amp;sll=45.141186,18.22134&amp;sspn=0.045164,0.143852&amp;ie=UTF8&amp;hq=&amp;hnear=Oprisavci,+Brodsko-posavska+%C5%BEupanija,+Hrvatska&amp;t=h&amp;ll=45.109499,18.360622&amp;spn=0.011297,0.035963&amp;z=16"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8A36-6903-41F7-81E1-A0A4F235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8742</Words>
  <Characters>49833</Characters>
  <Application>Microsoft Office Word</Application>
  <DocSecurity>0</DocSecurity>
  <Lines>415</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Pročelnica</dc:creator>
  <cp:lastModifiedBy>Pročelnica</cp:lastModifiedBy>
  <cp:revision>4</cp:revision>
  <cp:lastPrinted>2025-09-29T06:27:00Z</cp:lastPrinted>
  <dcterms:created xsi:type="dcterms:W3CDTF">2025-09-29T09:03:00Z</dcterms:created>
  <dcterms:modified xsi:type="dcterms:W3CDTF">2025-09-29T09:20:00Z</dcterms:modified>
</cp:coreProperties>
</file>