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24" w:rsidRPr="00B60D60" w:rsidRDefault="00C77C24" w:rsidP="00676531">
      <w:pPr>
        <w:spacing w:after="0"/>
        <w:rPr>
          <w:b/>
        </w:rPr>
      </w:pPr>
      <w:r w:rsidRPr="00B60D60">
        <w:t xml:space="preserve">         </w:t>
      </w:r>
      <w:r w:rsidR="00676531">
        <w:t xml:space="preserve">           </w:t>
      </w:r>
      <w:r w:rsidRPr="00B60D60">
        <w:t xml:space="preserve">  </w:t>
      </w:r>
      <w:r w:rsidRPr="00B60D60">
        <w:rPr>
          <w:b/>
          <w:noProof/>
          <w:lang w:eastAsia="hr-HR"/>
        </w:rPr>
        <w:drawing>
          <wp:inline distT="0" distB="0" distL="0" distR="0" wp14:anchorId="16A0746E" wp14:editId="249F56A9">
            <wp:extent cx="323850" cy="4095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D60">
        <w:t xml:space="preserve">        </w:t>
      </w:r>
      <w:r w:rsidRPr="00B60D60">
        <w:rPr>
          <w:b/>
        </w:rPr>
        <w:t xml:space="preserve">                  </w:t>
      </w:r>
    </w:p>
    <w:p w:rsidR="00C77C24" w:rsidRPr="00B60D60" w:rsidRDefault="00C77C24" w:rsidP="00C77C24">
      <w:pPr>
        <w:spacing w:after="0"/>
        <w:rPr>
          <w:b/>
        </w:rPr>
      </w:pPr>
      <w:r w:rsidRPr="00B60D60">
        <w:rPr>
          <w:b/>
        </w:rPr>
        <w:t xml:space="preserve">  </w:t>
      </w:r>
      <w:r w:rsidR="00676531">
        <w:rPr>
          <w:b/>
        </w:rPr>
        <w:t xml:space="preserve">   </w:t>
      </w:r>
      <w:r w:rsidRPr="00B60D60">
        <w:rPr>
          <w:b/>
        </w:rPr>
        <w:t xml:space="preserve">   REPUBLIKA HRVATSKA</w:t>
      </w:r>
    </w:p>
    <w:p w:rsidR="00C77C24" w:rsidRPr="00B60D60" w:rsidRDefault="00C77C24" w:rsidP="00C77C24">
      <w:pPr>
        <w:spacing w:after="0"/>
        <w:rPr>
          <w:b/>
        </w:rPr>
      </w:pPr>
      <w:r w:rsidRPr="00B60D60">
        <w:rPr>
          <w:b/>
        </w:rPr>
        <w:t>BRODSKO-POSAVSKA ŽUPANIJA</w:t>
      </w:r>
    </w:p>
    <w:p w:rsidR="00C77C24" w:rsidRPr="00B60D60" w:rsidRDefault="00C77C24" w:rsidP="00C77C24">
      <w:pPr>
        <w:spacing w:after="0"/>
        <w:rPr>
          <w:b/>
        </w:rPr>
      </w:pPr>
      <w:r w:rsidRPr="00B60D60">
        <w:rPr>
          <w:b/>
        </w:rPr>
        <w:t xml:space="preserve">         OPĆINA OPRISAVCI</w:t>
      </w:r>
    </w:p>
    <w:p w:rsidR="00C77C24" w:rsidRPr="00B60D60" w:rsidRDefault="00C77C24" w:rsidP="00C77C24">
      <w:pPr>
        <w:spacing w:after="0"/>
        <w:rPr>
          <w:b/>
        </w:rPr>
      </w:pPr>
      <w:r w:rsidRPr="00B60D60">
        <w:rPr>
          <w:b/>
        </w:rPr>
        <w:t xml:space="preserve">        OPĆINSKI NAČELNIK</w:t>
      </w:r>
    </w:p>
    <w:p w:rsidR="00C77C24" w:rsidRPr="00B60D60" w:rsidRDefault="00C77C24" w:rsidP="00C77C24">
      <w:pPr>
        <w:spacing w:after="0"/>
      </w:pPr>
    </w:p>
    <w:p w:rsidR="00C77C24" w:rsidRPr="00B60D60" w:rsidRDefault="00C77C24" w:rsidP="00C77C24">
      <w:pPr>
        <w:spacing w:after="0"/>
      </w:pPr>
      <w:r w:rsidRPr="00B60D60">
        <w:t xml:space="preserve">KLASA: </w:t>
      </w:r>
      <w:r w:rsidR="00B60D60">
        <w:t>40</w:t>
      </w:r>
      <w:r w:rsidR="00F30713">
        <w:t>2</w:t>
      </w:r>
      <w:r w:rsidRPr="00B60D60">
        <w:t>-0</w:t>
      </w:r>
      <w:r w:rsidR="000350FA">
        <w:t>8</w:t>
      </w:r>
      <w:r w:rsidRPr="00B60D60">
        <w:t>/1</w:t>
      </w:r>
      <w:r w:rsidR="00F6033D">
        <w:t>9-</w:t>
      </w:r>
      <w:r w:rsidRPr="00B60D60">
        <w:t>01/</w:t>
      </w:r>
      <w:proofErr w:type="spellStart"/>
      <w:r w:rsidR="00505448">
        <w:t>01</w:t>
      </w:r>
      <w:proofErr w:type="spellEnd"/>
    </w:p>
    <w:p w:rsidR="00C77C24" w:rsidRPr="00B60D60" w:rsidRDefault="00C77C24" w:rsidP="00C77C24">
      <w:pPr>
        <w:spacing w:after="0"/>
      </w:pPr>
      <w:r w:rsidRPr="00B60D60">
        <w:t>UR.BROJ: 2178/14-01-1</w:t>
      </w:r>
      <w:r w:rsidR="00F6033D">
        <w:t>9</w:t>
      </w:r>
      <w:r w:rsidRPr="00B60D60">
        <w:t>-</w:t>
      </w:r>
      <w:r w:rsidR="00F30713">
        <w:t>2</w:t>
      </w:r>
    </w:p>
    <w:p w:rsidR="00C77C24" w:rsidRPr="00B60D60" w:rsidRDefault="00C77C24" w:rsidP="00C77C24">
      <w:pPr>
        <w:spacing w:after="0"/>
        <w:rPr>
          <w:iCs/>
        </w:rPr>
      </w:pPr>
      <w:r w:rsidRPr="00B60D60">
        <w:rPr>
          <w:iCs/>
        </w:rPr>
        <w:t>Oprisavci</w:t>
      </w:r>
      <w:r w:rsidR="00B60D60" w:rsidRPr="00B60D60">
        <w:rPr>
          <w:iCs/>
        </w:rPr>
        <w:t xml:space="preserve">, </w:t>
      </w:r>
      <w:r w:rsidR="00F6033D">
        <w:rPr>
          <w:iCs/>
        </w:rPr>
        <w:t>09</w:t>
      </w:r>
      <w:r w:rsidR="000C75AD">
        <w:rPr>
          <w:iCs/>
        </w:rPr>
        <w:t xml:space="preserve">. </w:t>
      </w:r>
      <w:r w:rsidR="00505448">
        <w:rPr>
          <w:iCs/>
        </w:rPr>
        <w:t>siječnja</w:t>
      </w:r>
      <w:r w:rsidR="00B60D60" w:rsidRPr="00B60D60">
        <w:rPr>
          <w:iCs/>
        </w:rPr>
        <w:t xml:space="preserve"> 201</w:t>
      </w:r>
      <w:r w:rsidR="00F6033D">
        <w:rPr>
          <w:iCs/>
        </w:rPr>
        <w:t>9</w:t>
      </w:r>
      <w:r w:rsidRPr="00B60D60">
        <w:rPr>
          <w:iCs/>
        </w:rPr>
        <w:t>.g.</w:t>
      </w:r>
    </w:p>
    <w:p w:rsidR="00AD6825" w:rsidRDefault="00AD6825" w:rsidP="00AD6825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AD6825" w:rsidRDefault="00AD6825" w:rsidP="00AD6825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AD6825" w:rsidRDefault="00AD6825" w:rsidP="00AD6825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AD6825" w:rsidRPr="00DB1967" w:rsidRDefault="00AD6825" w:rsidP="00AD6825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AD6825" w:rsidRDefault="00AD6825" w:rsidP="00AD682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AD6825" w:rsidRDefault="00AD6825" w:rsidP="00AD68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AD6825" w:rsidRDefault="00AD6825" w:rsidP="00AD682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AD6825" w:rsidRPr="00373CB6" w:rsidRDefault="00AD6825" w:rsidP="00AD682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OPĆINA </w:t>
      </w:r>
      <w:r w:rsidR="006E6903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OPRISAVCI</w:t>
      </w:r>
    </w:p>
    <w:p w:rsidR="00AD6825" w:rsidRPr="00373CB6" w:rsidRDefault="00AD6825" w:rsidP="00AD682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AD6825" w:rsidRPr="00373CB6" w:rsidRDefault="00AD6825" w:rsidP="00AD682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AD6825" w:rsidRPr="00317AFB" w:rsidRDefault="00AD6825" w:rsidP="00AD6825">
      <w:pPr>
        <w:pStyle w:val="Naslov2"/>
        <w:rPr>
          <w:rFonts w:asciiTheme="minorHAnsi" w:hAnsiTheme="minorHAnsi" w:cs="Arial"/>
          <w:bCs/>
          <w:iCs/>
          <w:sz w:val="36"/>
          <w:szCs w:val="36"/>
        </w:rPr>
      </w:pPr>
      <w:r w:rsidRPr="00317AFB">
        <w:rPr>
          <w:rFonts w:asciiTheme="minorHAnsi" w:hAnsiTheme="minorHAnsi" w:cs="Calibri"/>
          <w:bCs/>
          <w:sz w:val="36"/>
          <w:szCs w:val="36"/>
          <w:lang w:eastAsia="hr-HR"/>
        </w:rPr>
        <w:t xml:space="preserve">Javni natječaj za </w:t>
      </w:r>
      <w:r w:rsidRPr="00317AFB">
        <w:rPr>
          <w:rFonts w:asciiTheme="minorHAnsi" w:hAnsiTheme="minorHAnsi" w:cs="Arial"/>
          <w:sz w:val="36"/>
          <w:szCs w:val="36"/>
        </w:rPr>
        <w:t xml:space="preserve">financiranje programa </w:t>
      </w:r>
      <w:r w:rsidRPr="00317AFB">
        <w:rPr>
          <w:rFonts w:asciiTheme="minorHAnsi" w:hAnsiTheme="minorHAnsi" w:cs="Arial"/>
          <w:bCs/>
          <w:iCs/>
          <w:sz w:val="36"/>
          <w:szCs w:val="36"/>
        </w:rPr>
        <w:t xml:space="preserve">i projekata od interesa za opće dobro koje provode udruge u </w:t>
      </w:r>
      <w:r>
        <w:rPr>
          <w:rFonts w:asciiTheme="minorHAnsi" w:hAnsiTheme="minorHAnsi" w:cs="Arial"/>
          <w:bCs/>
          <w:iCs/>
          <w:sz w:val="36"/>
          <w:szCs w:val="36"/>
        </w:rPr>
        <w:t xml:space="preserve">kulturi na području </w:t>
      </w:r>
      <w:r w:rsidRPr="00317AFB">
        <w:rPr>
          <w:rFonts w:asciiTheme="minorHAnsi" w:hAnsiTheme="minorHAnsi"/>
          <w:sz w:val="36"/>
          <w:szCs w:val="36"/>
        </w:rPr>
        <w:t xml:space="preserve">Općine </w:t>
      </w:r>
      <w:r w:rsidR="006E6903">
        <w:rPr>
          <w:rFonts w:asciiTheme="minorHAnsi" w:hAnsiTheme="minorHAnsi"/>
          <w:sz w:val="36"/>
          <w:szCs w:val="36"/>
        </w:rPr>
        <w:t>Oprisavci</w:t>
      </w:r>
      <w:r w:rsidRPr="00317AFB">
        <w:rPr>
          <w:rFonts w:asciiTheme="minorHAnsi" w:hAnsiTheme="minorHAnsi"/>
          <w:sz w:val="36"/>
          <w:szCs w:val="36"/>
        </w:rPr>
        <w:t xml:space="preserve"> za 201</w:t>
      </w:r>
      <w:r w:rsidR="00F6033D">
        <w:rPr>
          <w:rFonts w:asciiTheme="minorHAnsi" w:hAnsiTheme="minorHAnsi"/>
          <w:sz w:val="36"/>
          <w:szCs w:val="36"/>
        </w:rPr>
        <w:t>9</w:t>
      </w:r>
      <w:r w:rsidRPr="00317AFB">
        <w:rPr>
          <w:rFonts w:asciiTheme="minorHAnsi" w:hAnsiTheme="minorHAnsi"/>
          <w:sz w:val="36"/>
          <w:szCs w:val="36"/>
        </w:rPr>
        <w:t>. godinu</w:t>
      </w:r>
    </w:p>
    <w:p w:rsidR="00AD6825" w:rsidRPr="00373CB6" w:rsidRDefault="00AD6825" w:rsidP="00AD682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Pr="00BF6B73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BF6B73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U P U T E  Z A  P R I J A V I T E L J E</w:t>
      </w: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datum raspisivanja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Javnog natječaja</w:t>
      </w:r>
    </w:p>
    <w:p w:rsidR="006E6903" w:rsidRPr="006E6903" w:rsidRDefault="006E6903" w:rsidP="006E6903">
      <w:pPr>
        <w:pStyle w:val="Odlomakpopis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hr-HR"/>
        </w:rPr>
      </w:pPr>
    </w:p>
    <w:p w:rsidR="006E6903" w:rsidRPr="006E6903" w:rsidRDefault="006E6903" w:rsidP="006E6903">
      <w:pPr>
        <w:pStyle w:val="Odlomakpopis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hr-HR"/>
        </w:rPr>
      </w:pPr>
    </w:p>
    <w:p w:rsidR="00AD6825" w:rsidRPr="00B60D60" w:rsidRDefault="00F6033D" w:rsidP="00B60D6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004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  <w:t>09</w:t>
      </w:r>
      <w:r w:rsidR="000C75AD"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  <w:t xml:space="preserve">. </w:t>
      </w:r>
      <w:r w:rsidR="00505448"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  <w:t>siječnja 201</w:t>
      </w: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  <w:t>9</w:t>
      </w:r>
      <w:r w:rsidR="00AD6825" w:rsidRPr="00B60D60"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  <w:t>.g.</w:t>
      </w: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Rok za dostavu prijava</w:t>
      </w:r>
    </w:p>
    <w:p w:rsidR="006E6903" w:rsidRPr="006E6903" w:rsidRDefault="006E6903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b/>
          <w:sz w:val="24"/>
          <w:szCs w:val="24"/>
          <w:lang w:eastAsia="hr-HR"/>
        </w:rPr>
      </w:pPr>
    </w:p>
    <w:p w:rsidR="00AD6825" w:rsidRPr="000C75AD" w:rsidRDefault="00D55B46" w:rsidP="000C75AD">
      <w:pPr>
        <w:pStyle w:val="Odlomakpopis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snapToGrid/>
          <w:color w:val="FF0000"/>
          <w:sz w:val="28"/>
          <w:szCs w:val="28"/>
          <w:lang w:eastAsia="hr-HR"/>
        </w:rPr>
        <w:t>1</w:t>
      </w:r>
      <w:r w:rsidR="00F6033D">
        <w:rPr>
          <w:rFonts w:ascii="Calibri" w:eastAsia="Times New Roman" w:hAnsi="Calibri" w:cs="Times New Roman"/>
          <w:b/>
          <w:snapToGrid/>
          <w:color w:val="FF0000"/>
          <w:sz w:val="28"/>
          <w:szCs w:val="28"/>
          <w:lang w:eastAsia="hr-HR"/>
        </w:rPr>
        <w:t>1</w:t>
      </w:r>
      <w:r w:rsidR="000C75AD" w:rsidRPr="000C75AD">
        <w:rPr>
          <w:rFonts w:ascii="Calibri" w:eastAsia="Times New Roman" w:hAnsi="Calibri" w:cs="Times New Roman"/>
          <w:b/>
          <w:snapToGrid/>
          <w:color w:val="FF0000"/>
          <w:sz w:val="28"/>
          <w:szCs w:val="28"/>
          <w:lang w:eastAsia="hr-HR"/>
        </w:rPr>
        <w:t xml:space="preserve">. </w:t>
      </w:r>
      <w:r w:rsidR="000C75AD" w:rsidRPr="000C75A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 xml:space="preserve"> </w:t>
      </w:r>
      <w:r w:rsidR="00505448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>veljače</w:t>
      </w:r>
      <w:r w:rsidR="000C75AD" w:rsidRPr="000C75A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 xml:space="preserve"> </w:t>
      </w:r>
      <w:r w:rsidR="00AD6825" w:rsidRPr="000C75A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>201</w:t>
      </w:r>
      <w:r w:rsidR="00F6033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>9</w:t>
      </w:r>
      <w:r w:rsidR="00AD6825" w:rsidRPr="000C75A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>. g</w:t>
      </w:r>
      <w:r w:rsidR="000C75A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 xml:space="preserve">.  </w:t>
      </w:r>
      <w:r w:rsidR="00AD6825" w:rsidRPr="000C75AD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  <w:t xml:space="preserve"> do 10:00 sati</w:t>
      </w:r>
    </w:p>
    <w:p w:rsidR="00AD6825" w:rsidRPr="000C75AD" w:rsidRDefault="00AD6825" w:rsidP="000C75A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AD6825" w:rsidRPr="00373CB6" w:rsidRDefault="00AD6825" w:rsidP="00AD682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 xml:space="preserve">u pisarnicu Općine </w:t>
      </w:r>
      <w:r w:rsidR="006E6903">
        <w:rPr>
          <w:rFonts w:ascii="Calibri" w:eastAsia="Times New Roman" w:hAnsi="Calibri" w:cs="Calibri"/>
          <w:sz w:val="24"/>
          <w:szCs w:val="24"/>
          <w:lang w:eastAsia="hr-HR"/>
        </w:rPr>
        <w:t>Oprisavci</w:t>
      </w: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, u zatvorenoj omotnici neovisno na koji način se dostavljaju (poštom ili osobno)</w:t>
      </w:r>
    </w:p>
    <w:p w:rsidR="00AD6825" w:rsidRPr="00373CB6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  <w:sectPr w:rsidR="00AD6825" w:rsidRPr="00373CB6" w:rsidSect="008A4671">
          <w:footerReference w:type="default" r:id="rId10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AD6825" w:rsidRPr="0089557D" w:rsidRDefault="00AD6825" w:rsidP="00AD6825">
      <w:pPr>
        <w:pStyle w:val="Odlomakpopisa"/>
        <w:numPr>
          <w:ilvl w:val="1"/>
          <w:numId w:val="1"/>
        </w:numPr>
        <w:spacing w:after="0" w:line="240" w:lineRule="auto"/>
        <w:contextualSpacing/>
        <w:jc w:val="both"/>
        <w:rPr>
          <w:b/>
          <w:szCs w:val="22"/>
        </w:rPr>
      </w:pPr>
      <w:r w:rsidRPr="0089557D">
        <w:rPr>
          <w:b/>
          <w:szCs w:val="22"/>
        </w:rPr>
        <w:lastRenderedPageBreak/>
        <w:t>OPIS PROBLEMA ČIJEM SE RJEŠAVANJU ŽELI DOPRINIJETI OVIM JAVNIM NATJEČAJEM</w:t>
      </w:r>
    </w:p>
    <w:p w:rsidR="00AD6825" w:rsidRPr="0089557D" w:rsidRDefault="00AD6825" w:rsidP="00AD6825">
      <w:pPr>
        <w:pStyle w:val="Odlomakpopisa"/>
        <w:spacing w:after="0" w:line="240" w:lineRule="auto"/>
        <w:ind w:left="420"/>
        <w:jc w:val="both"/>
        <w:rPr>
          <w:szCs w:val="22"/>
        </w:rPr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U lokalnoj zajednici (lokalna samouprava) građani kroz različite organizacijske oblike i načine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(kroz udruge) i na vlastitu odgovornost samostalno uređuju određene javne poslove i upravljanje njima. Osnivaju se radi zadovoljenja potreba stanovništva na lokalnoj razini, a osobito u području kulture, sporta, tehničke kulture, edukacijskih aktivnosti, zaštite zdravlja, zaštite okoliša i drugih društvenih aktivnosti.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Općina </w:t>
      </w:r>
      <w:r w:rsidR="006E6903">
        <w:t>Oprisavci</w:t>
      </w:r>
      <w:r w:rsidRPr="0089557D">
        <w:t xml:space="preserve"> jedinica je lokalne samouprave koja zadovoljenje potreba svog stanovništva rješava većinom vlastitim resursima, međutim dio potreba lokalnog stanovništva nastoji zadovoljiti upravo u suradnji s mještanima Općine </w:t>
      </w:r>
      <w:r w:rsidR="006E6903">
        <w:t>Oprisavci</w:t>
      </w:r>
      <w:r w:rsidRPr="0089557D">
        <w:t xml:space="preserve"> organiziranim u udruge i druge oblike organiziranja, dajući im na raspolaganje dio javnih prihoda Općine </w:t>
      </w:r>
      <w:r w:rsidR="006E6903">
        <w:t>Oprisavci</w:t>
      </w:r>
      <w:r w:rsidRPr="0089557D">
        <w:t xml:space="preserve"> za provođenje aktivnosti koje će pomoći razvoju Općine </w:t>
      </w:r>
      <w:r w:rsidR="006E6903">
        <w:t>Oprisavci</w:t>
      </w:r>
      <w:r w:rsidRPr="0089557D">
        <w:t xml:space="preserve"> i povećanju kvalitete življenja svih njegovih građana.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Suradnja s udrugama u provedbi javnih politika najčešće se očituje kroz različite oblike financijske i nefinancijske podrške koje Općina </w:t>
      </w:r>
      <w:r w:rsidR="006E6903">
        <w:t>Oprisavci</w:t>
      </w:r>
      <w:r w:rsidRPr="0089557D">
        <w:t xml:space="preserve"> pruža programima i projektima od interesa za opće dobro. Ta vrsta međusektorske suradnje ima veliki potencijal za generiranje brojnih pozitivnih promjena i stvaranje prijeko potrebnih sinergija za održiv društveni i gospodarski razvoj.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1.2. CILJEVI JAVNOG POZIVA I PRIORITETI ZA DODJELU SREDSTAVA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Opći cilj ovog Javnog poziva je zaštita i promicanje tradicijske baštine Općine </w:t>
      </w:r>
      <w:r w:rsidR="006E6903">
        <w:t>Oprisavci</w:t>
      </w:r>
      <w:r w:rsidRPr="0089557D">
        <w:t>, poticati i afirmirati kulturno, glazbeno i drugo stvaralaštvo djece i mladeži, poticanje i afirmiranje kulturnog amaterizma, unapređenja života, životnih vrijednosti i sposobnosti građana, zaštita prirode i okoliša.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1.3. PLANIRANI IZNOSI I UKUPNA VRIJEDNOST JAVNOG POZIVA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3D1F31" w:rsidRDefault="003D1F31" w:rsidP="003D1F31">
      <w:pPr>
        <w:spacing w:after="0" w:line="240" w:lineRule="auto"/>
        <w:contextualSpacing/>
        <w:jc w:val="both"/>
        <w:rPr>
          <w:b/>
        </w:rPr>
      </w:pPr>
      <w:r>
        <w:t xml:space="preserve">Za financiranje projekata/programa u okviru ovog Javnog poziva okvirni raspoloživ iznos je </w:t>
      </w:r>
      <w:r>
        <w:rPr>
          <w:b/>
        </w:rPr>
        <w:t>1</w:t>
      </w:r>
      <w:r w:rsidR="00505448">
        <w:rPr>
          <w:b/>
        </w:rPr>
        <w:t>35</w:t>
      </w:r>
      <w:r>
        <w:rPr>
          <w:b/>
        </w:rPr>
        <w:t>.000,00 kuna.</w:t>
      </w:r>
    </w:p>
    <w:p w:rsidR="000C75AD" w:rsidRPr="0089557D" w:rsidRDefault="000C75AD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Najmanji iznos</w:t>
      </w:r>
      <w:r w:rsidRPr="0089557D">
        <w:t xml:space="preserve"> financijskih sredstava koji se može ugovoriti po programu je </w:t>
      </w:r>
      <w:r w:rsidRPr="0089557D">
        <w:rPr>
          <w:b/>
        </w:rPr>
        <w:t>1.000,00 kuna.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Najveći iznos</w:t>
      </w:r>
      <w:r w:rsidRPr="0089557D">
        <w:t xml:space="preserve"> financijskih sredstava koji se može ugovoriti po programu je </w:t>
      </w:r>
      <w:r w:rsidRPr="009A65EE">
        <w:rPr>
          <w:b/>
        </w:rPr>
        <w:t>40.000,00</w:t>
      </w:r>
      <w:r w:rsidRPr="0089557D">
        <w:rPr>
          <w:b/>
        </w:rPr>
        <w:t xml:space="preserve"> </w:t>
      </w:r>
      <w:r w:rsidR="001A1600">
        <w:rPr>
          <w:b/>
        </w:rPr>
        <w:t>kuna</w:t>
      </w:r>
      <w:r w:rsidRPr="0089557D">
        <w:rPr>
          <w:b/>
        </w:rPr>
        <w:t>.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</w:p>
    <w:p w:rsidR="00AD6825" w:rsidRPr="0089557D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9557D">
        <w:rPr>
          <w:rFonts w:cs="Calibri"/>
        </w:rPr>
        <w:t xml:space="preserve">U slučaju da se predmetni projekt/program ne financira u 100% iznosu iz proračuna Općine </w:t>
      </w:r>
      <w:r w:rsidR="006E6903">
        <w:rPr>
          <w:rFonts w:cs="Calibri"/>
        </w:rPr>
        <w:t>Oprisavci</w:t>
      </w:r>
      <w:r w:rsidRPr="0089557D">
        <w:rPr>
          <w:rFonts w:cs="Calibri"/>
        </w:rPr>
        <w:t>, udruga je dužna osigurati preostali iznos do punog iznosa projekta/programa.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</w:p>
    <w:p w:rsidR="00AD6825" w:rsidRPr="00BF3297" w:rsidRDefault="00AD6825" w:rsidP="00AD68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BF3297">
        <w:rPr>
          <w:rFonts w:cs="Calibri"/>
          <w:b/>
        </w:rPr>
        <w:t>Isti prijavitelj može podnijeti prijavu za više programa/projekata.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Program se prijavljuje s rokom provedbe od 12 mjeseci, u periodu od 1. siječnja 201</w:t>
      </w:r>
      <w:r w:rsidR="00975743">
        <w:t>9</w:t>
      </w:r>
      <w:r w:rsidRPr="0089557D">
        <w:t>. do 31. prosinca 201</w:t>
      </w:r>
      <w:r w:rsidR="00975743">
        <w:t>9</w:t>
      </w:r>
      <w:r w:rsidRPr="0089557D">
        <w:t>.</w:t>
      </w:r>
      <w:r w:rsidR="001A1600">
        <w:t xml:space="preserve"> godine.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br/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 xml:space="preserve">FORMALNI UVJETI POZIVA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2.1.</w:t>
      </w:r>
      <w:r w:rsidRPr="0089557D">
        <w:rPr>
          <w:b/>
        </w:rPr>
        <w:tab/>
        <w:t xml:space="preserve">PRIJAVITELJI: TKO MOŽE PODNIJETI PRIJAVU?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prijavitelji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Pravo podnošenja prijave projekta/programa imaju udruge čiji su ciljevi i djelatnosti usmjereni ka zadovoljenju javnih potreba stanovnika Općine </w:t>
      </w:r>
      <w:r w:rsidR="006E6903">
        <w:t>Oprisavci</w:t>
      </w:r>
      <w:r w:rsidRPr="0089557D">
        <w:t xml:space="preserve"> u području kulture, a kojima temeljna svrha </w:t>
      </w:r>
      <w:r w:rsidRPr="0089557D">
        <w:lastRenderedPageBreak/>
        <w:t>nije stjecanje dobiti i čije aktivnosti Povjerenstvo za provedbu javnog natječaja ne ocijeni kao gospodarsku djelatnost u kulturi.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0C75AD" w:rsidRDefault="000C75AD" w:rsidP="00AD6825">
      <w:pPr>
        <w:spacing w:after="0" w:line="240" w:lineRule="auto"/>
        <w:contextualSpacing/>
        <w:jc w:val="both"/>
        <w:rPr>
          <w:b/>
          <w:i/>
        </w:rPr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Prihvatljive aktivnosti koje će se financirati putem javnog natječaja: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izdavanje časopisa i listova u kulturi te organiziranje akcija i manifestacija u književno-nakladničkoj djelatnosti,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glazbene djelatnosti te akcije i manifestacije u području glazbeno-scenske djelatnosti i poticanje glazbenog i dramskog stvaralaštva,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akcije i manifestacije likovne i muzejsko-galerijske djelatnosti i poticanje likovnog stvaralaštva, izdavanje likovnih monografija i održavanje izložbi,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zaštite sakralnih objekata i zaštićenih kulturnih dobara,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poticanja i razvoja kulturno-umjetničkog amaterizma,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promicanje vrednota, predmeta, aktivnosti i drugih običaja tradicijske baštine,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udruga u kulturi,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koji promiču kulturu mladih,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organizacija kulturno-umjetničkih manifestacija djece i mladih,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sigurnost djece i mladih, prevencija nasilja među djecom i mladima,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informatičko-medijski programi,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prevencija svih oblika ovisnosti djece i mladih,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obrazovni programi (radionice, predavanja, tribine) i drugi programi za unapređenje kvalitete života, životnih vještina i drugih sposobnosti,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osposobljavanje građana za informacijske i komunikacijske tehnologije,</w:t>
      </w:r>
    </w:p>
    <w:p w:rsidR="00AD6825" w:rsidRPr="0089557D" w:rsidRDefault="00AD6825" w:rsidP="00AD6825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 unutar-općinske, međuopćinske i međužupanijske kulturne suradnje,</w:t>
      </w:r>
    </w:p>
    <w:p w:rsidR="00AD6825" w:rsidRPr="0089557D" w:rsidRDefault="00AD6825" w:rsidP="00AD6825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potpore djeci i mladima,</w:t>
      </w:r>
    </w:p>
    <w:p w:rsidR="00AD6825" w:rsidRPr="0089557D" w:rsidRDefault="00AD6825" w:rsidP="00AD6825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/>
          <w:sz w:val="22"/>
          <w:szCs w:val="22"/>
        </w:rPr>
        <w:t>podizanje kvalitete života osoba s posebnim potrebama i osoba s invaliditetom,</w:t>
      </w:r>
      <w:r w:rsidRPr="0089557D">
        <w:rPr>
          <w:rFonts w:asciiTheme="minorHAnsi" w:hAnsiTheme="minorHAnsi" w:cs="Arial"/>
          <w:sz w:val="22"/>
          <w:szCs w:val="22"/>
        </w:rPr>
        <w:t xml:space="preserve"> </w:t>
      </w:r>
    </w:p>
    <w:p w:rsidR="00AD6825" w:rsidRPr="0089557D" w:rsidRDefault="00AD6825" w:rsidP="00AD6825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aktivnosti udruga proizašlih iz Domovinskog rata,</w:t>
      </w:r>
    </w:p>
    <w:p w:rsidR="00AD6825" w:rsidRPr="0089557D" w:rsidRDefault="00AD6825" w:rsidP="00AD6825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zaštite i očuvanja zdravlja,</w:t>
      </w:r>
    </w:p>
    <w:p w:rsidR="00AD6825" w:rsidRPr="0089557D" w:rsidRDefault="00AD6825" w:rsidP="00AD6825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udruga iz područja poljoprivredne djelatnosti,</w:t>
      </w:r>
    </w:p>
    <w:p w:rsidR="00AD6825" w:rsidRPr="0089557D" w:rsidRDefault="00AD6825" w:rsidP="00AD6825"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89557D">
        <w:rPr>
          <w:rFonts w:asciiTheme="minorHAnsi" w:hAnsiTheme="minorHAnsi" w:cs="Arial"/>
          <w:sz w:val="22"/>
          <w:szCs w:val="22"/>
        </w:rPr>
        <w:t>programi unaprjeđivanja kvalitete življenja i zaštite okoliša.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Za provođenje projekta/programa nije obvezno partnerstvo, međutim ono se preporučuje iz razloga što je namjera Općine </w:t>
      </w:r>
      <w:r w:rsidR="006E6903">
        <w:t>Oprisavci</w:t>
      </w:r>
      <w:r w:rsidRPr="0089557D">
        <w:t xml:space="preserve"> međusobno povezati organizacije i potaknuti ih na međusobnu suradnju i osmišljavanje zajedničkih aktivnosti.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Prilikom prijave potrebno je voditi računa o tome da je partnerstvo utemeljeno na međusobnim odnosima, na dogovoru ili eventualnom ugovoru o međusobnim pravima i obvezama i da svaki loš odabir partnera u projektu može dovesti u pitanje realizaciju aktivnosti i ostvarenje zacrtanih ciljeva. Općina </w:t>
      </w:r>
      <w:r w:rsidR="006E6903">
        <w:t>Oprisavci</w:t>
      </w:r>
      <w:r w:rsidRPr="0089557D">
        <w:t xml:space="preserve"> potpisuje Ugovor isključivo s prijaviteljem programa/projekta kojeg u konačnici smatra odgovornim za kvalitetnu provedbu programa/projekta te namjensko trošenje sredstava i redovito izvještavanje.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0C75AD" w:rsidRDefault="000C75AD" w:rsidP="00AD6825">
      <w:pPr>
        <w:spacing w:after="0" w:line="240" w:lineRule="auto"/>
        <w:contextualSpacing/>
        <w:jc w:val="both"/>
      </w:pPr>
    </w:p>
    <w:p w:rsidR="000C75AD" w:rsidRDefault="000C75AD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lastRenderedPageBreak/>
        <w:t>Prijavitelji moraju zadovoljiti sljedeće uvjete: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D55B46" w:rsidRPr="0089557D" w:rsidRDefault="00D55B46" w:rsidP="00D55B46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da imaju sjedište na području Općine </w:t>
      </w:r>
      <w:r>
        <w:rPr>
          <w:szCs w:val="22"/>
        </w:rPr>
        <w:t>Oprisavci</w:t>
      </w:r>
      <w:r w:rsidRPr="0089557D">
        <w:rPr>
          <w:szCs w:val="22"/>
        </w:rPr>
        <w:t xml:space="preserve"> ili da provode aktivnosti od općeg interesa za Općinu </w:t>
      </w:r>
      <w:r>
        <w:rPr>
          <w:szCs w:val="22"/>
        </w:rPr>
        <w:t>Oprisavci</w:t>
      </w:r>
      <w:r w:rsidRPr="0089557D">
        <w:rPr>
          <w:szCs w:val="22"/>
        </w:rPr>
        <w:t>;</w:t>
      </w:r>
    </w:p>
    <w:p w:rsidR="00D55B46" w:rsidRPr="0089557D" w:rsidRDefault="00D55B46" w:rsidP="00D55B46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su upisani u Registar udruga Republike Hrvatske;</w:t>
      </w:r>
    </w:p>
    <w:p w:rsidR="00D55B46" w:rsidRPr="0089557D" w:rsidRDefault="00D55B46" w:rsidP="00D55B46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su upisani u Registar neprofitnih organizacija pri Ministarstvu financija;</w:t>
      </w:r>
    </w:p>
    <w:p w:rsidR="00D55B46" w:rsidRPr="0089557D" w:rsidRDefault="00D55B46" w:rsidP="00D55B46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su uskladili svoje statute s odredbama Zakona o udrugama te podnijeli zahtjev Uredu državne uprave za promjenu podataka u Registru;</w:t>
      </w:r>
    </w:p>
    <w:p w:rsidR="00D55B46" w:rsidRPr="0089557D" w:rsidRDefault="00D55B46" w:rsidP="00D55B46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da uredno ispunjavaju obveze iz ranije sklopljenih ugovora o financiranju iz javnih izvora; </w:t>
      </w:r>
    </w:p>
    <w:p w:rsidR="00D55B46" w:rsidRPr="0089557D" w:rsidRDefault="00D55B46" w:rsidP="00D55B46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se protiv osobe ovlaštene za zastupanje udruge i voditelja projekta/programa ne vodi kazneni postupak i nije pravomoćno osuđen za prekršaje i kaznena djela sukladno odredbama Uredbe;</w:t>
      </w:r>
    </w:p>
    <w:p w:rsidR="00D55B46" w:rsidRPr="0089557D" w:rsidRDefault="00D55B46" w:rsidP="00D55B46">
      <w:pPr>
        <w:pStyle w:val="Odlomakpopisa"/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da vode transparentno financijsko poslovanje u skladu sa zakonskim propisima,</w:t>
      </w:r>
    </w:p>
    <w:p w:rsidR="00D55B46" w:rsidRPr="0089557D" w:rsidRDefault="00D55B46" w:rsidP="00D55B46">
      <w:pPr>
        <w:pStyle w:val="Odlomakpopisa"/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Cs w:val="22"/>
        </w:rPr>
      </w:pPr>
      <w:r w:rsidRPr="0089557D">
        <w:rPr>
          <w:rFonts w:cs="Calibri"/>
          <w:szCs w:val="22"/>
        </w:rPr>
        <w:t>da nemaju dugovanja s osnove plaćanja doprinosa za mirovinsko i zdravstveno osiguranje i plaćanje poreza te drugih davanja prema državnom proračunu i proračunu Općine.</w:t>
      </w:r>
    </w:p>
    <w:p w:rsidR="00D55B46" w:rsidRPr="0089557D" w:rsidRDefault="00D55B46" w:rsidP="00D55B46">
      <w:pPr>
        <w:spacing w:after="0" w:line="240" w:lineRule="auto"/>
        <w:contextualSpacing/>
        <w:jc w:val="both"/>
      </w:pPr>
    </w:p>
    <w:p w:rsidR="00D55B46" w:rsidRPr="0089557D" w:rsidRDefault="00D55B46" w:rsidP="00D55B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b/>
        </w:rPr>
      </w:pPr>
      <w:r w:rsidRPr="0089557D">
        <w:rPr>
          <w:rFonts w:cs="Calibri"/>
          <w:b/>
        </w:rPr>
        <w:t xml:space="preserve">Uz gore navedene obrasce, prijavitelji su obvezni dostavi i sljedeću </w:t>
      </w:r>
      <w:r w:rsidRPr="0089557D">
        <w:rPr>
          <w:rFonts w:cs="Calibri"/>
          <w:b/>
          <w:u w:val="single"/>
        </w:rPr>
        <w:t>dokumentaciju</w:t>
      </w:r>
      <w:r w:rsidRPr="0089557D">
        <w:rPr>
          <w:rFonts w:cs="Calibri"/>
          <w:b/>
        </w:rPr>
        <w:t>:</w:t>
      </w:r>
    </w:p>
    <w:p w:rsidR="00D55B46" w:rsidRPr="0089557D" w:rsidRDefault="00D55B46" w:rsidP="00D55B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</w:pPr>
    </w:p>
    <w:p w:rsidR="00D55B46" w:rsidRPr="0089557D" w:rsidRDefault="00D55B46" w:rsidP="00D55B46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="Calibri"/>
        </w:rPr>
      </w:pPr>
      <w:r w:rsidRPr="0089557D">
        <w:rPr>
          <w:rFonts w:cs="Calibri"/>
        </w:rPr>
        <w:t>Izvadak (ne stariji od tri mjeseca od objave javnog natječaja) ili preslika Rješenja iz Registra udruga Republike Hrvatske;</w:t>
      </w:r>
    </w:p>
    <w:p w:rsidR="00D55B46" w:rsidRPr="0089557D" w:rsidRDefault="00D55B46" w:rsidP="00D55B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53" w:lineRule="exact"/>
        <w:rPr>
          <w:rFonts w:cs="Calibri"/>
        </w:rPr>
      </w:pPr>
    </w:p>
    <w:p w:rsidR="00D55B46" w:rsidRPr="0089557D" w:rsidRDefault="00D55B46" w:rsidP="00D55B46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</w:rPr>
      </w:pPr>
      <w:r w:rsidRPr="0089557D">
        <w:rPr>
          <w:rFonts w:cs="Calibri"/>
        </w:rPr>
        <w:t>Ukoliko udruga nije ishodila novo Rješenje Ureda državne uprave, a uredno je predala Zahtjev za upis promjena u Registru, potrebno je dostaviti dokaz o podnošenju zahtjeva;</w:t>
      </w:r>
    </w:p>
    <w:p w:rsidR="00D55B46" w:rsidRPr="0089557D" w:rsidRDefault="00D55B46" w:rsidP="00D55B46">
      <w:pPr>
        <w:pStyle w:val="Odlomakpopisa"/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rFonts w:cs="Calibri"/>
          <w:szCs w:val="22"/>
        </w:rPr>
      </w:pPr>
      <w:r w:rsidRPr="0089557D">
        <w:rPr>
          <w:rFonts w:cs="Calibri"/>
          <w:szCs w:val="22"/>
        </w:rPr>
        <w:t>Uvjerenje nadležnog suda, ne starije od šest (6) mjeseci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:rsidR="00D55B46" w:rsidRPr="0089557D" w:rsidRDefault="00D55B46" w:rsidP="00D55B4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 w:rsidRPr="0089557D">
        <w:rPr>
          <w:rFonts w:cs="Calibri"/>
        </w:rPr>
        <w:t>Izjavu o nepostojanju dvostrukog financiranja,</w:t>
      </w:r>
    </w:p>
    <w:p w:rsidR="00D55B46" w:rsidRPr="0089557D" w:rsidRDefault="00D55B46" w:rsidP="00D55B46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 w:rsidRPr="0089557D">
        <w:rPr>
          <w:rFonts w:cs="Calibri"/>
        </w:rPr>
        <w:t xml:space="preserve">Potvrdu Porezne uprave o nepostojanju dugovanja s osnove plaćanja doprinosa za mirovinsko i zdravstveno osiguranje i plaćanje poreza te drugih davanja prema državnom proračunu ne stariju od 30 dana. </w:t>
      </w:r>
    </w:p>
    <w:p w:rsidR="00D55B46" w:rsidRPr="0089557D" w:rsidRDefault="00D55B46" w:rsidP="00D55B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00" w:lineRule="exact"/>
      </w:pPr>
    </w:p>
    <w:p w:rsidR="00D55B46" w:rsidRPr="0089557D" w:rsidRDefault="00D55B46" w:rsidP="00D55B4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</w:pPr>
      <w:bookmarkStart w:id="0" w:name="page8"/>
      <w:bookmarkEnd w:id="0"/>
      <w:r w:rsidRPr="0089557D">
        <w:rPr>
          <w:rFonts w:cs="Calibri"/>
          <w:i/>
          <w:iCs/>
        </w:rPr>
        <w:t>Napomena:</w:t>
      </w:r>
    </w:p>
    <w:p w:rsidR="00D55B46" w:rsidRPr="0089557D" w:rsidRDefault="00D55B46" w:rsidP="00D55B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  <w:rPr>
          <w:rFonts w:cs="Calibri"/>
        </w:rPr>
      </w:pPr>
      <w:r w:rsidRPr="0089557D">
        <w:rPr>
          <w:rFonts w:cs="Calibri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D55B46" w:rsidRPr="0089557D" w:rsidRDefault="00D55B46" w:rsidP="00D55B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9" w:lineRule="auto"/>
        <w:jc w:val="both"/>
      </w:pPr>
    </w:p>
    <w:p w:rsidR="00D55B46" w:rsidRPr="0089557D" w:rsidRDefault="00D55B46" w:rsidP="00D55B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25" w:lineRule="auto"/>
        <w:jc w:val="both"/>
      </w:pPr>
      <w:r w:rsidRPr="0089557D">
        <w:rPr>
          <w:rFonts w:cs="Calibri"/>
        </w:rPr>
        <w:t xml:space="preserve">Potvrdu o nepostojanju duga prema Općini </w:t>
      </w:r>
      <w:r>
        <w:rPr>
          <w:rFonts w:cs="Calibri"/>
        </w:rPr>
        <w:t>Oprisavci</w:t>
      </w:r>
      <w:r w:rsidRPr="0089557D">
        <w:rPr>
          <w:rFonts w:cs="Calibri"/>
        </w:rPr>
        <w:t xml:space="preserve"> nije nužno dostavljati jer će stanje duga po službenoj dužnosti utvrditi </w:t>
      </w:r>
      <w:r>
        <w:rPr>
          <w:rFonts w:cs="Calibri"/>
        </w:rPr>
        <w:t xml:space="preserve">Jedinstveni upravni odjel </w:t>
      </w:r>
      <w:r w:rsidRPr="0089557D">
        <w:rPr>
          <w:rFonts w:cs="Calibri"/>
        </w:rPr>
        <w:t xml:space="preserve"> Općine </w:t>
      </w:r>
      <w:r>
        <w:rPr>
          <w:rFonts w:cs="Calibri"/>
        </w:rPr>
        <w:t>Oprisavci</w:t>
      </w:r>
      <w:r w:rsidRPr="0089557D">
        <w:rPr>
          <w:rFonts w:cs="Calibri"/>
        </w:rPr>
        <w:t>.</w:t>
      </w:r>
    </w:p>
    <w:p w:rsidR="00D55B46" w:rsidRPr="0089557D" w:rsidRDefault="00D55B46" w:rsidP="00D55B46">
      <w:pPr>
        <w:spacing w:after="0" w:line="240" w:lineRule="auto"/>
        <w:contextualSpacing/>
        <w:jc w:val="both"/>
      </w:pPr>
    </w:p>
    <w:p w:rsidR="00D55B46" w:rsidRPr="0089557D" w:rsidRDefault="00D55B46" w:rsidP="00D55B46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Neprihvatljivi prijavitelji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Pravo prijave na poziv nemaju:</w:t>
      </w:r>
    </w:p>
    <w:p w:rsidR="00AD6825" w:rsidRPr="0089557D" w:rsidRDefault="00AD6825" w:rsidP="00AD6825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>organizacije koje su osnovane za stjecanje dobiti, obrti i trgovačka društva;</w:t>
      </w:r>
    </w:p>
    <w:p w:rsidR="00AD6825" w:rsidRPr="0089557D" w:rsidRDefault="00AD6825" w:rsidP="00AD6825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koje nisu upisane u Registar neprofitnih organizacija; </w:t>
      </w:r>
    </w:p>
    <w:p w:rsidR="00AD6825" w:rsidRPr="0089557D" w:rsidRDefault="00AD6825" w:rsidP="00AD6825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strukovne udruge čiji rad/djelatnost nije direktno ili indirektno vezana za kulturu, zdravstvenu zaštitu i društvene djelatnosti; </w:t>
      </w:r>
    </w:p>
    <w:p w:rsidR="00AD6825" w:rsidRPr="0089557D" w:rsidRDefault="00AD6825" w:rsidP="00AD6825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koje su nenamjenski trošile prethodno dodijeljena sredstva iz Programa javnih potreba  Općine </w:t>
      </w:r>
      <w:r w:rsidR="006E6903">
        <w:rPr>
          <w:szCs w:val="22"/>
        </w:rPr>
        <w:t>Oprisavci</w:t>
      </w:r>
      <w:r w:rsidRPr="0089557D">
        <w:rPr>
          <w:szCs w:val="22"/>
        </w:rPr>
        <w:t xml:space="preserve"> (nemaju pravo prijave sljedeće godine, računajući od godine u kojoj su provodile program); </w:t>
      </w:r>
    </w:p>
    <w:p w:rsidR="00AD6825" w:rsidRPr="0089557D" w:rsidRDefault="00AD6825" w:rsidP="00AD6825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koje su u stečaju; </w:t>
      </w:r>
    </w:p>
    <w:p w:rsidR="00AD6825" w:rsidRPr="0089557D" w:rsidRDefault="00AD6825" w:rsidP="00AD6825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koje imaju dugovanja prema državnom proračunu, proračunu Općine </w:t>
      </w:r>
      <w:r w:rsidR="006E6903">
        <w:rPr>
          <w:szCs w:val="22"/>
        </w:rPr>
        <w:t>Oprisavci</w:t>
      </w:r>
      <w:r w:rsidRPr="0089557D">
        <w:rPr>
          <w:szCs w:val="22"/>
        </w:rPr>
        <w:t xml:space="preserve">, te drugim javnim tijelima; </w:t>
      </w:r>
    </w:p>
    <w:p w:rsidR="00AD6825" w:rsidRPr="0089557D" w:rsidRDefault="00AD6825" w:rsidP="00AD6825">
      <w:pPr>
        <w:pStyle w:val="Odlomakpopisa"/>
        <w:numPr>
          <w:ilvl w:val="0"/>
          <w:numId w:val="7"/>
        </w:numPr>
        <w:tabs>
          <w:tab w:val="left" w:pos="284"/>
        </w:tabs>
        <w:spacing w:after="0" w:line="240" w:lineRule="auto"/>
        <w:contextualSpacing/>
        <w:jc w:val="both"/>
        <w:rPr>
          <w:szCs w:val="22"/>
        </w:rPr>
      </w:pPr>
      <w:r w:rsidRPr="0089557D">
        <w:rPr>
          <w:szCs w:val="22"/>
        </w:rPr>
        <w:t xml:space="preserve">udruge čiji je jedan od osnivača politička stranka.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2.2. TROŠKOVI KOJI ĆE SE FINANCIRATI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izravni troškovi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Pod </w:t>
      </w:r>
      <w:r w:rsidRPr="0089557D">
        <w:rPr>
          <w:b/>
        </w:rPr>
        <w:t>izravnim troškovima</w:t>
      </w:r>
      <w:r w:rsidRPr="0089557D">
        <w:t xml:space="preserve"> podrazumijevaju se troškovi koji su neposredno povezani uz provedbu pojedinih aktivnosti prijavljenog programa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Prihvatljivim troškovima podrazumijevaju se troškovi koji su neposredno povezani uz provedbu pojedinih aktivnosti predloženog programa ili projekta kao što su: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U okviru programa/projekta će se financirati aktivnosti koje su direktno povezane s</w:t>
      </w:r>
      <w:r>
        <w:t xml:space="preserve"> </w:t>
      </w:r>
      <w:r w:rsidRPr="0089557D">
        <w:t>ostvarenjem cilja definiranog prijavljenim programom odnosno projektom i doprinose pozitivnim</w:t>
      </w:r>
      <w:r>
        <w:t xml:space="preserve"> </w:t>
      </w:r>
      <w:r w:rsidRPr="0089557D">
        <w:t xml:space="preserve">promjenama, kojima se potiče razvoj i zadovoljavaju javne potrebe građana Općine </w:t>
      </w:r>
      <w:r w:rsidR="006E6903">
        <w:t>Oprisavci</w:t>
      </w:r>
      <w:r w:rsidRPr="0089557D">
        <w:t>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Aktivnosti koje nisu prihvatljive za financiranje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U okviru programa/projekta nisu prihvatljive aktivnosti od kojih isključivu korist imaju voditelji</w:t>
      </w:r>
      <w:r>
        <w:t xml:space="preserve"> </w:t>
      </w:r>
      <w:r w:rsidRPr="0089557D">
        <w:t>projekta/programa, manji broj članova organizacije ili s njima povezani subjekti te aktivnosti koje nisu</w:t>
      </w:r>
      <w:r>
        <w:t xml:space="preserve"> </w:t>
      </w:r>
      <w:r w:rsidRPr="0089557D">
        <w:t>u skladu s Javnim natječajem.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troškovi koji će se financirati ovim javnim natječajem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Sredstvima ovog Javnog poziva mogu se financirati odnosno sufinancirati samo stvarni i prihvatljivi troškovi, nastali za vrijeme razdoblja provedbe programa ili projekta u skladu s Ugovorom,</w:t>
      </w:r>
      <w:r>
        <w:t xml:space="preserve"> </w:t>
      </w:r>
      <w:r w:rsidRPr="0089557D">
        <w:t>osim troškova koji se odnose na završne izvještaje, troškove revizija, a plaćeni su do datuma</w:t>
      </w:r>
      <w:r>
        <w:t xml:space="preserve"> </w:t>
      </w:r>
      <w:r w:rsidRPr="0089557D">
        <w:t>odobravanja završnog izvještaja. Isti moraju biti navedeni u ukupnom predviđenom proračunu</w:t>
      </w:r>
      <w:r>
        <w:t xml:space="preserve"> </w:t>
      </w:r>
      <w:r w:rsidRPr="0089557D">
        <w:t>programa/projekta. Prihvatljivi troškovi nužni su za provođenje programa/projekta koji je predmet</w:t>
      </w:r>
      <w:r>
        <w:t xml:space="preserve"> </w:t>
      </w:r>
      <w:r w:rsidRPr="0089557D">
        <w:t>dodjele financijskih sredstava. Predmetni troškovi podliježu provjeri i računovodstveno su</w:t>
      </w:r>
      <w:r>
        <w:t xml:space="preserve"> </w:t>
      </w:r>
      <w:r w:rsidRPr="0089557D">
        <w:t>evidentirani kod korisnika financiranja prema važećim propisima o računovodstvu neprofitnih</w:t>
      </w:r>
      <w:r>
        <w:t xml:space="preserve"> </w:t>
      </w:r>
      <w:r w:rsidRPr="0089557D">
        <w:t>organizacija. Treba voditi računa o umjerenosti, opravdanosti i usuglašenosti sa zahtjevima</w:t>
      </w:r>
      <w:r>
        <w:t xml:space="preserve"> </w:t>
      </w:r>
      <w:r w:rsidRPr="0089557D">
        <w:t>racionalnog financijskog upravljanja sukladno načelima ekonomičnosti i učinkovitosti.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izravni (direktni) troškovi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Prihvatljivim troškovima smatraju se svi troškovi direktno povezani s provedbom prihvaćenih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programa i projekata. Ovisno o vrsti programa i projekta koji se provodi, slijedeći troškovi smatraju se</w:t>
      </w:r>
      <w:r>
        <w:t xml:space="preserve"> </w:t>
      </w:r>
      <w:r w:rsidRPr="0089557D">
        <w:t xml:space="preserve">prihvatljivim i biti će financirani iz Proračuna Općine </w:t>
      </w:r>
      <w:r w:rsidR="006E6903">
        <w:t>Oprisavci</w:t>
      </w:r>
      <w:r w:rsidRPr="0089557D">
        <w:t>:</w:t>
      </w:r>
    </w:p>
    <w:p w:rsidR="00AD6825" w:rsidRPr="0089557D" w:rsidRDefault="00AD6825" w:rsidP="00AD6825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zaposlenika angažiranih na programu ili projektu koji odgovaraju stvarnim izdacima za plaće te porezima i doprinosima iz plaće i drugim troškovima vezanim uz plaću i naknade; plaće, naknade i troškovi trebaju biti u skladu s onima koje imaju djelatnici davatelja financijskih sredstava iste stručne spreme, razine odgovornosti, stručnosti i složenosti poslova usporedivih s poslovima izvoditelja iz udruge i njenih partnera koji su predviđeni programom ili projektom, odnosno u skladu s prosječnim plaćama u Republici Hrvatskoj u sličnim djelatnostima. Plaće i naknade (honorari) ne smiju prelaziti one koji su aktualni na tržištu, osim ako to nije opravdano dokazivanjem neophodnosti za provedbu programa ili projekta,</w:t>
      </w:r>
    </w:p>
    <w:p w:rsidR="00AD6825" w:rsidRPr="0089557D" w:rsidRDefault="00AD6825" w:rsidP="00AD6825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lastRenderedPageBreak/>
        <w:t>putni troškovi i troškovi dnevnica za zaposlenike i druge osobe koje sudjeluju u programu ili projektu, pod uvjetom da su u skladu s pravilima o visini iznosa za takve naknade za korisnike koji se financiraju iz sredstava državnog proračuna,</w:t>
      </w:r>
    </w:p>
    <w:p w:rsidR="00AD6825" w:rsidRPr="0089557D" w:rsidRDefault="00AD6825" w:rsidP="00AD6825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kupnje ili iznajmljivanja opreme i materijala (novih ili rabljenih) namijenjenih isključivo za program ili projekt, te troškovi usluga pod uvjetom da su u skladu s tržišnim cijenama,</w:t>
      </w:r>
    </w:p>
    <w:p w:rsidR="00AD6825" w:rsidRPr="0089557D" w:rsidRDefault="00AD6825" w:rsidP="00AD6825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uredskog, stručnog i ostalog potrošnog materijala nužnog za realizaciju programa ili projekta,</w:t>
      </w:r>
    </w:p>
    <w:p w:rsidR="00AD6825" w:rsidRPr="0089557D" w:rsidRDefault="00AD6825" w:rsidP="00AD6825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podugovaranja,</w:t>
      </w:r>
    </w:p>
    <w:p w:rsidR="00AD6825" w:rsidRPr="0089557D" w:rsidRDefault="00AD6825" w:rsidP="00AD6825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administrativni troškovi,</w:t>
      </w:r>
    </w:p>
    <w:p w:rsidR="00AD6825" w:rsidRPr="0089557D" w:rsidRDefault="00AD6825" w:rsidP="00AD6825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prehrane sudionika manifestacije</w:t>
      </w:r>
    </w:p>
    <w:p w:rsidR="00AD6825" w:rsidRPr="0089557D" w:rsidRDefault="00AD6825" w:rsidP="00AD6825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9557D">
        <w:rPr>
          <w:rFonts w:asciiTheme="minorHAnsi" w:hAnsiTheme="minorHAnsi" w:cstheme="minorHAnsi"/>
          <w:color w:val="000000"/>
          <w:sz w:val="22"/>
          <w:szCs w:val="22"/>
        </w:rPr>
        <w:t>troškovi koji izravno proistječu iz zahtjeva ugovora, uključujući troškove financijskih usluga.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Prihvatljivi neizravni (indirektni) troškovi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Osim izravnih, korisniku financiranja se može odobriti i pokrivanje dijela neizravnih troškova kao što su: </w:t>
      </w:r>
      <w:r w:rsidRPr="0089557D">
        <w:rPr>
          <w:rFonts w:cstheme="minorHAnsi"/>
        </w:rPr>
        <w:t>energija, voda, uredski materijal, sitan inventar, telefon, pošta i drugi indirektni troškovi koji nisu povezani s provedbom programa</w:t>
      </w:r>
      <w:r w:rsidRPr="0089557D">
        <w:t xml:space="preserve">, u maksimalnom iznosu do 25% ukupnog odobrenog iznosa financiranja iz Proračuna Općine </w:t>
      </w:r>
      <w:r w:rsidR="006E6903">
        <w:t>Oprisavci</w:t>
      </w:r>
      <w:r w:rsidRPr="0089557D">
        <w:t>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Neprihvatljivi troškovi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Neprihvatljivim troškovima, odnosno troškovima koji se ne mogu financirati sredstvima Proračuna, smatraju se:</w:t>
      </w:r>
    </w:p>
    <w:p w:rsidR="00AD6825" w:rsidRPr="0089557D" w:rsidRDefault="00AD6825" w:rsidP="00AD6825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dugovi i stavke za pokrivanje gubitaka ili dugova;</w:t>
      </w:r>
    </w:p>
    <w:p w:rsidR="00AD6825" w:rsidRPr="0089557D" w:rsidRDefault="00AD6825" w:rsidP="00AD6825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dospjele kamate;</w:t>
      </w:r>
    </w:p>
    <w:p w:rsidR="00AD6825" w:rsidRPr="0089557D" w:rsidRDefault="00AD6825" w:rsidP="00AD6825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stavke koje se već financiraju iz javnih izvora;</w:t>
      </w:r>
    </w:p>
    <w:p w:rsidR="00AD6825" w:rsidRPr="0089557D" w:rsidRDefault="00AD6825" w:rsidP="00AD6825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kupovina zemljišta ili građevina, osim kada je to nužno za izravno provođenje projekta/programa, kada se vlasništvo mora prenijeti na udrugu i/ili partnere najkasnije po završetku projekta/programa;</w:t>
      </w:r>
    </w:p>
    <w:p w:rsidR="00AD6825" w:rsidRPr="0089557D" w:rsidRDefault="00AD6825" w:rsidP="00AD6825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gubitci na tečajnim razlikama;</w:t>
      </w:r>
    </w:p>
    <w:p w:rsidR="00AD6825" w:rsidRPr="0089557D" w:rsidRDefault="00AD6825" w:rsidP="00AD6825">
      <w:pPr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89557D">
        <w:rPr>
          <w:rFonts w:cstheme="minorHAnsi"/>
        </w:rPr>
        <w:t>zajmovi trećim stranama,</w:t>
      </w:r>
    </w:p>
    <w:p w:rsidR="00AD6825" w:rsidRPr="0089557D" w:rsidRDefault="00AD6825" w:rsidP="00AD6825">
      <w:pPr>
        <w:pStyle w:val="Odlomakpopisa"/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troškovi reprezentacije, hrane i alkoholnih pića (osim u iznimnim slučajevima kada se kroz pregovaranje s Općinskim načelnikom dio tih troškova može priznati kao prihvatljiv trošak),</w:t>
      </w:r>
    </w:p>
    <w:p w:rsidR="00AD6825" w:rsidRPr="0089557D" w:rsidRDefault="00AD6825" w:rsidP="00AD6825">
      <w:pPr>
        <w:pStyle w:val="Odlomakpopisa"/>
        <w:numPr>
          <w:ilvl w:val="0"/>
          <w:numId w:val="9"/>
        </w:numPr>
        <w:spacing w:after="0" w:line="240" w:lineRule="auto"/>
        <w:contextualSpacing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troškovi smještaja (osim u slučaju višednevnih i međunarodnih programa ili u iznimnim slučajevima kada se kroz pregovaranje s Općinskim načelnikom dio tih troškova može priznati kao prihvatljiv trošak).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3. NAČIN PRIJAVE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Za prijavu na Natječaj prijavitelji moraju popuniti propisane natječajne obrasce i dostaviti svu potrebnu dokumentaciju navedenu u Uputama. Prijavitelji su dužni popuniti sva polja u obrascima.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Potrebno je ispuniti sve tražene podatke, ispisati obrazac, potpisati ga i dostaviti poštom ili osobno u pisarnicu Općine </w:t>
      </w:r>
      <w:r w:rsidR="006E6903">
        <w:t>Oprisavci</w:t>
      </w:r>
      <w:r w:rsidRPr="0089557D">
        <w:t xml:space="preserve">. Obrasci u kojima nedostaju podaci vezani uz sadržaj programa neće </w:t>
      </w:r>
      <w:r w:rsidR="001A1600">
        <w:t xml:space="preserve">se </w:t>
      </w:r>
      <w:r w:rsidRPr="0089557D">
        <w:t>uzeti u razmatranje. U slučaju da se određene stavke, odnosno aktivnost ne planira</w:t>
      </w:r>
      <w:r w:rsidR="001A1600">
        <w:t xml:space="preserve">ju </w:t>
      </w:r>
      <w:r w:rsidRPr="0089557D">
        <w:t xml:space="preserve"> provoditi (kao npr. uključivanje volontera i sl.) uz istu je potrebno upisati N/P (nije primjenjivo). Prostor za odgovor</w:t>
      </w:r>
      <w:r w:rsidR="001A1600">
        <w:t>e</w:t>
      </w:r>
      <w:r w:rsidRPr="0089557D">
        <w:t xml:space="preserve"> nije ograničen, te u slučaju potrebe za dodatnim prostorom prijavitelj može slobodno dodati retke u tablice ili druge dijelove obrasca.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lastRenderedPageBreak/>
        <w:t>Obrazac je potrebno ispuniti na računalu ili ručno tiskanim slovima.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Ako obrazac prijave programa/projekta sadrži navedene nedostatke, prijava će se smatrati nevažećom.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Propisani obrasci: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 xml:space="preserve">3.1. PRIJAVNICA - OPISNI OBRAZAC 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3.2. OBRAZAC PRORAČUNA – PROR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3.3. OBRAZAC IZJAVE O NEPOSTOJANJU DVOSTRUKOG FINANCIRANJA –  „IZJ-FINAN“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3.4.  OBRAZAC IZJAVE O NEKAŽNJAVANJU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 xml:space="preserve">3.5. OBRAZAC IZJAVE O PARTNERSTVU </w:t>
      </w:r>
      <w:r w:rsidRPr="0089557D">
        <w:rPr>
          <w:i/>
        </w:rPr>
        <w:t>(ako je primjenjivo)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  <w:i/>
        </w:rPr>
      </w:pPr>
      <w:r w:rsidRPr="0089557D">
        <w:rPr>
          <w:b/>
          <w:i/>
        </w:rPr>
        <w:t>3.6. POPIS PRILOGA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3.7. GDJE POSLATI PRIJAVU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Navedenu tiskanu natječajnu dokumentaciju potrebno je dostaviti u zatvorenoj omotnici,  preporučeno poštom na adresu ili osobno u pisarnicu Općine </w:t>
      </w:r>
      <w:r w:rsidR="006E6903">
        <w:t>Oprisavci</w:t>
      </w:r>
      <w:r w:rsidRPr="0089557D">
        <w:t>: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  <w:r w:rsidRPr="0089557D">
        <w:rPr>
          <w:rFonts w:cs="Arial"/>
          <w:b/>
          <w:bCs/>
          <w:iCs/>
        </w:rPr>
        <w:t xml:space="preserve">OPĆINA </w:t>
      </w:r>
      <w:r w:rsidR="006E6903">
        <w:rPr>
          <w:rFonts w:cs="Arial"/>
          <w:b/>
          <w:bCs/>
          <w:iCs/>
        </w:rPr>
        <w:t>OPRISAVCI</w:t>
      </w:r>
    </w:p>
    <w:p w:rsidR="00AD6825" w:rsidRPr="0089557D" w:rsidRDefault="00C77C24" w:rsidP="00AD6825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Trg Sv. Križa 16, Oprisavci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rFonts w:cs="Arial"/>
          <w:b/>
          <w:bCs/>
          <w:iCs/>
        </w:rPr>
      </w:pPr>
      <w:r w:rsidRPr="0089557D">
        <w:rPr>
          <w:rFonts w:cs="Arial"/>
          <w:b/>
          <w:bCs/>
          <w:iCs/>
        </w:rPr>
        <w:t>35</w:t>
      </w:r>
      <w:r w:rsidR="00C77C24">
        <w:rPr>
          <w:rFonts w:cs="Arial"/>
          <w:b/>
          <w:bCs/>
          <w:iCs/>
        </w:rPr>
        <w:t>212 GARČIN</w:t>
      </w:r>
    </w:p>
    <w:p w:rsidR="00AD6825" w:rsidRPr="0089557D" w:rsidRDefault="00AD6825" w:rsidP="00AD6825">
      <w:pPr>
        <w:spacing w:after="0" w:line="240" w:lineRule="auto"/>
        <w:contextualSpacing/>
        <w:jc w:val="both"/>
        <w:rPr>
          <w:rFonts w:cs="Arial"/>
          <w:bCs/>
          <w:i/>
          <w:iCs/>
        </w:rPr>
      </w:pPr>
      <w:r w:rsidRPr="0089557D">
        <w:rPr>
          <w:rFonts w:cs="Arial"/>
          <w:bCs/>
          <w:iCs/>
        </w:rPr>
        <w:t>s naznakom:</w:t>
      </w:r>
      <w:r w:rsidRPr="0089557D">
        <w:rPr>
          <w:rFonts w:cs="Arial"/>
          <w:b/>
          <w:bCs/>
          <w:iCs/>
        </w:rPr>
        <w:t xml:space="preserve"> ''</w:t>
      </w:r>
      <w:r w:rsidRPr="0089557D">
        <w:rPr>
          <w:rFonts w:cs="Arial"/>
          <w:bCs/>
          <w:i/>
          <w:iCs/>
        </w:rPr>
        <w:t>Javni natječaj za financiranje potreba udruga u kulturi za 201</w:t>
      </w:r>
      <w:r w:rsidR="00975743">
        <w:rPr>
          <w:rFonts w:cs="Arial"/>
          <w:bCs/>
          <w:i/>
          <w:iCs/>
        </w:rPr>
        <w:t>9</w:t>
      </w:r>
      <w:r w:rsidRPr="0089557D">
        <w:rPr>
          <w:rFonts w:cs="Arial"/>
          <w:bCs/>
          <w:i/>
          <w:iCs/>
        </w:rPr>
        <w:t>. godinu''.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autoSpaceDE w:val="0"/>
        <w:autoSpaceDN w:val="0"/>
        <w:adjustRightInd w:val="0"/>
        <w:jc w:val="both"/>
        <w:rPr>
          <w:rFonts w:cs="Arial"/>
          <w:b/>
        </w:rPr>
      </w:pPr>
      <w:r w:rsidRPr="0089557D">
        <w:t>Na vanjskom dijelu omotnice potrebno je istaknuti puni naziv i adresu prijavitelja.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Prijave koje nisu dostavljene na propisani način i ne sadrže svu dokumentaciju koja je propisana Pozivom, neće biti uzete u daljnje razmatranje.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3.8. DATUM OBJAVE POZIVA I ROK ZA PODNOŠENJE PRIJAVE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Poziv je otvoren danom objave na internetskim stranicama Općine </w:t>
      </w:r>
      <w:r w:rsidR="006E6903">
        <w:t>Oprisavci</w:t>
      </w:r>
      <w:r w:rsidRPr="0089557D">
        <w:t xml:space="preserve"> od </w:t>
      </w:r>
      <w:r w:rsidR="00975743">
        <w:t>09</w:t>
      </w:r>
      <w:r w:rsidR="009B2B29">
        <w:t>. siječnja 201</w:t>
      </w:r>
      <w:r w:rsidR="00975743">
        <w:t>9</w:t>
      </w:r>
      <w:r w:rsidR="00170920">
        <w:t>.</w:t>
      </w:r>
      <w:r w:rsidRPr="0089557D">
        <w:t xml:space="preserve"> godine.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rPr>
          <w:b/>
        </w:rPr>
        <w:t>Rok</w:t>
      </w:r>
      <w:r w:rsidRPr="0089557D">
        <w:t xml:space="preserve"> za prijavu na Poziv je </w:t>
      </w:r>
      <w:r w:rsidR="00D55B46">
        <w:rPr>
          <w:b/>
        </w:rPr>
        <w:t>1</w:t>
      </w:r>
      <w:r w:rsidR="00975743">
        <w:rPr>
          <w:b/>
        </w:rPr>
        <w:t>1</w:t>
      </w:r>
      <w:r w:rsidR="000C75AD">
        <w:rPr>
          <w:b/>
        </w:rPr>
        <w:t>.</w:t>
      </w:r>
      <w:r w:rsidR="00505448">
        <w:rPr>
          <w:b/>
        </w:rPr>
        <w:t>02</w:t>
      </w:r>
      <w:r w:rsidR="000C75AD">
        <w:rPr>
          <w:b/>
        </w:rPr>
        <w:t>.201</w:t>
      </w:r>
      <w:r w:rsidR="00975743">
        <w:rPr>
          <w:b/>
        </w:rPr>
        <w:t>9</w:t>
      </w:r>
      <w:r w:rsidRPr="0089557D">
        <w:rPr>
          <w:b/>
        </w:rPr>
        <w:t>. godine do 10.00 sati.</w:t>
      </w:r>
      <w:r w:rsidRPr="0089557D">
        <w:t xml:space="preserve"> Sve prijave poslane nakon navedenog roka neće biti uzete u razmatranje. Prijava je dostavljena u roku ako je na prijamnom žigu razvidno da je do toga dana zaprimljena u pisarnici Općine </w:t>
      </w:r>
      <w:r w:rsidR="006E6903">
        <w:t>Oprisavci</w:t>
      </w:r>
      <w:r w:rsidRPr="0089557D">
        <w:t xml:space="preserve"> ili poslana preporučenom pošiljkom (žig poštanskog ureda).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U slučaju da je prijava dostavljena osobno u pisarnicu, a na istu će se naznačiti datum i vrijeme prijave. Ako je prijava dostavljena poštom, vrijedit će datum koji je pečatom naznačen na omotnici.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Obrasci za prijavu zajedno s detaljnim uputama za prijavljivanje nalaze se na internetskim stranicama Općine </w:t>
      </w:r>
      <w:r w:rsidR="006E6903">
        <w:t>Oprisavci</w:t>
      </w:r>
      <w:r w:rsidRPr="0089557D">
        <w:t>.</w:t>
      </w:r>
    </w:p>
    <w:p w:rsidR="00AD6825" w:rsidRDefault="00AD6825" w:rsidP="00AD6825">
      <w:pPr>
        <w:spacing w:after="0" w:line="240" w:lineRule="auto"/>
        <w:contextualSpacing/>
        <w:jc w:val="both"/>
      </w:pPr>
    </w:p>
    <w:p w:rsidR="00C77C24" w:rsidRDefault="00C77C24" w:rsidP="00AD6825">
      <w:pPr>
        <w:spacing w:after="0" w:line="240" w:lineRule="auto"/>
        <w:contextualSpacing/>
        <w:jc w:val="both"/>
      </w:pPr>
    </w:p>
    <w:p w:rsidR="000C75AD" w:rsidRDefault="000C75AD" w:rsidP="00AD6825">
      <w:pPr>
        <w:spacing w:after="0" w:line="240" w:lineRule="auto"/>
        <w:contextualSpacing/>
        <w:jc w:val="both"/>
      </w:pPr>
    </w:p>
    <w:p w:rsidR="00C77C24" w:rsidRPr="0089557D" w:rsidRDefault="00C77C24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3.9. KOME SE OBRATITI UKOLIKO IMATE PITANJA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Sva pitanja vezana uz Poziv mogu se postaviti elektroničkim putem, slanjem upita na sljedeću adresu elektroničke pošte: </w:t>
      </w:r>
      <w:r w:rsidRPr="0089557D">
        <w:rPr>
          <w:lang w:eastAsia="hr-HR"/>
        </w:rPr>
        <w:t>opcina-</w:t>
      </w:r>
      <w:r w:rsidR="00C77C24">
        <w:rPr>
          <w:lang w:eastAsia="hr-HR"/>
        </w:rPr>
        <w:t>o</w:t>
      </w:r>
      <w:r w:rsidR="006E6903">
        <w:rPr>
          <w:lang w:eastAsia="hr-HR"/>
        </w:rPr>
        <w:t>prisavci</w:t>
      </w:r>
      <w:r w:rsidRPr="0089557D">
        <w:rPr>
          <w:lang w:eastAsia="hr-HR"/>
        </w:rPr>
        <w:t>@sb.t-com.hr</w:t>
      </w:r>
      <w:r w:rsidRPr="0089557D">
        <w:t xml:space="preserve"> najkasnije do </w:t>
      </w:r>
      <w:r w:rsidR="00505448">
        <w:t>0</w:t>
      </w:r>
      <w:r w:rsidR="00975743">
        <w:t>6</w:t>
      </w:r>
      <w:r w:rsidR="00505448">
        <w:t>.02</w:t>
      </w:r>
      <w:r w:rsidR="00AC70FB">
        <w:t>.201</w:t>
      </w:r>
      <w:r w:rsidR="00975743">
        <w:t>9</w:t>
      </w:r>
      <w:r w:rsidRPr="0089557D">
        <w:t>. godine.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Odgovori na pojedine upite u najkraćem mogućem roku objavit će se na web stranici Općine </w:t>
      </w:r>
      <w:r w:rsidR="006E6903">
        <w:t>Oprisavci</w:t>
      </w:r>
      <w:r w:rsidRPr="0089557D">
        <w:t>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U svrhu osiguranja ravnopravnosti svih potencijalnih prijavitelja, davatelj sredstava ne može davati prethodna mišljenja o prihvatljivosti prijavitelja, partnera, aktivnosti ili troškova navedenih u prijavi.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4. PROCJENA PRIJAVA I DONOŠENJE ODLUKE O DODJELI SREDSTAVA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Procjenu prijavljenih programa provodi POVJERENSTVO.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4.1. POSTUPAK ADMINISTRATIVNE PROVJERE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Davatelj financijskih sredstava ustrojava posebno tijelo za provjeru formalnih uvjeta poziva (dalje: Povjerenstvo).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Povjerenstvo utvrđuje:</w:t>
      </w:r>
    </w:p>
    <w:p w:rsidR="00AD6825" w:rsidRPr="0089557D" w:rsidRDefault="00AD6825" w:rsidP="00AD6825">
      <w:pPr>
        <w:pStyle w:val="Odlomakpopisa"/>
        <w:numPr>
          <w:ilvl w:val="0"/>
          <w:numId w:val="11"/>
        </w:numPr>
        <w:spacing w:after="0" w:line="240" w:lineRule="auto"/>
        <w:contextualSpacing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je li zatraženi iznos sredstava unutar financijskih pragova postavljenih u natječaju ili javnom pozivu</w:t>
      </w:r>
    </w:p>
    <w:p w:rsidR="00AD6825" w:rsidRPr="0089557D" w:rsidRDefault="00AD6825" w:rsidP="00AD6825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ako je primjenjivo, je li lokacija provedbe projekta prihvatljiva</w:t>
      </w:r>
    </w:p>
    <w:p w:rsidR="00AD6825" w:rsidRPr="0089557D" w:rsidRDefault="00AD6825" w:rsidP="00AD6825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ako je primjenjivo, jesu li prijavitelj i partner prihvatljivi sukladno uputama za prijavitelje natječaja</w:t>
      </w:r>
    </w:p>
    <w:p w:rsidR="00AD6825" w:rsidRPr="0089557D" w:rsidRDefault="00AD6825" w:rsidP="00AD6825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jesu li dostavljeni, potpisani i ovjereni svi obvezni obrasci te</w:t>
      </w:r>
    </w:p>
    <w:p w:rsidR="00AD6825" w:rsidRPr="0089557D" w:rsidRDefault="00AD6825" w:rsidP="00AD6825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szCs w:val="22"/>
        </w:rPr>
      </w:pPr>
      <w:r w:rsidRPr="0089557D">
        <w:rPr>
          <w:rFonts w:cstheme="minorHAnsi"/>
          <w:szCs w:val="22"/>
        </w:rPr>
        <w:t>jesu li ispunjeni drugi formalni uvjeti natječaja.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natječaj).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Članice/članove Povjerenstva imenuje općinski načelnik Općine </w:t>
      </w:r>
      <w:r w:rsidR="006E6903">
        <w:t>Oprisavci</w:t>
      </w:r>
      <w:r w:rsidRPr="0089557D">
        <w:t>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Članice/članovi Povjerenstva prije početka rada u Povjerenstvu n</w:t>
      </w:r>
      <w:r w:rsidRPr="0089557D">
        <w:rPr>
          <w:u w:val="single"/>
        </w:rPr>
        <w:t>e smiju biti u sukobu interesa</w:t>
      </w:r>
      <w:r w:rsidRPr="0089557D">
        <w:t>, o čemu moraju potpisati posebnu izjavu. Svaka/svaki članica/član Povjerenstva potpisom dokazuje točnost utvrđenoga te da je dokumentacija pregledana.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rPr>
          <w:u w:val="single"/>
        </w:rPr>
        <w:t>Prijave projekata/programa koje ne udovoljavaju uvjetima Poziva</w:t>
      </w:r>
      <w:r w:rsidRPr="0089557D">
        <w:t xml:space="preserve">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lastRenderedPageBreak/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Prijavitelji koji nisu zadovoljili propisane uvjete Poziva mogu uložiti </w:t>
      </w:r>
      <w:r w:rsidRPr="0089557D">
        <w:rPr>
          <w:u w:val="single"/>
        </w:rPr>
        <w:t>prigovor</w:t>
      </w:r>
      <w:r w:rsidRPr="0089557D">
        <w:t xml:space="preserve"> u roku od osam (8) dana od primitka obavijesti. O prigovoru odlučuje Načelnik u roku od 3 dana od dana zaprimanja prigovora.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 xml:space="preserve">4.2. POSTUPAK OCJENE KVALITETE PROGRAMA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Povjerenstvo daje ocjenu kvalitete programa i prijedlog za financijsku potporu (OBRAZAC za procjenu kvalitete/vrijednosti projekta).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Razmatraju se samo oni projekti koji su udovoljili propisanim uvjetima Poziva.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Svaka prijava ocjenjuje se temeljem kriterija za vrednovanje projekta.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Default="00AD6825" w:rsidP="00AD6825">
      <w:pPr>
        <w:spacing w:after="0" w:line="240" w:lineRule="auto"/>
        <w:contextualSpacing/>
        <w:jc w:val="both"/>
      </w:pPr>
    </w:p>
    <w:p w:rsidR="002B42E8" w:rsidRDefault="002B42E8" w:rsidP="00AD6825">
      <w:pPr>
        <w:spacing w:after="0" w:line="240" w:lineRule="auto"/>
        <w:contextualSpacing/>
        <w:jc w:val="both"/>
      </w:pPr>
    </w:p>
    <w:p w:rsidR="002B42E8" w:rsidRPr="0089557D" w:rsidRDefault="002B42E8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t>5. OBAVIJEST O DONESENOJ ODLUCI I DODJELI FINANCIJSKIH SREDSTAVA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Svi prijavitelji čije su prijave ušle u postupak ocjene, biti će obaviješteni o donesenoj odluci o dodjeli financijskih sredstava projekta u sklopu Poziva.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U slučaju da prijavitelj nije ostvario dovoljan broj bodova, obavijest mora sadržavati razloge za dodjelu manje ocjene od strane Povjerenstva.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Općina </w:t>
      </w:r>
      <w:r w:rsidR="006E6903">
        <w:t>Oprisavci</w:t>
      </w:r>
      <w:r w:rsidRPr="0089557D">
        <w:t xml:space="preserve">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Odluku po prigovoru donosi Načelnik Općine </w:t>
      </w:r>
      <w:r w:rsidR="006E6903">
        <w:t>Oprisavci</w:t>
      </w:r>
      <w:r w:rsidRPr="0089557D">
        <w:t>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Prigovor se ne može podnijeti na odluku o neodobravanju sredstava ili visini dodijeljenih sredstava.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Općina </w:t>
      </w:r>
      <w:r w:rsidR="006E6903">
        <w:t>Oprisavci</w:t>
      </w:r>
      <w:r w:rsidRPr="0089557D">
        <w:t xml:space="preserve"> će ukupna sredstva za financiranje programa udruga u kulturi dodijeljenih po ovom Javnom natječaju, doznačiti, prema dogovorenoj dinamici, a Općina </w:t>
      </w:r>
      <w:r w:rsidR="006E6903">
        <w:t>Oprisavci</w:t>
      </w:r>
      <w:r w:rsidRPr="0089557D">
        <w:t xml:space="preserve"> će sa svakim krajnjim korisnikom sredstava (prijaviteljima čiji će programi biti financirani) potpisati ugovor kojim će regulirati prava i obveze potpisnika.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  <w:rPr>
          <w:b/>
        </w:rPr>
      </w:pPr>
      <w:r w:rsidRPr="0089557D">
        <w:rPr>
          <w:b/>
        </w:rPr>
        <w:lastRenderedPageBreak/>
        <w:t>6. POPIS NATJEČAJNE DOKUMENTACIJE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1.</w:t>
      </w:r>
      <w:r w:rsidRPr="0089557D">
        <w:tab/>
        <w:t>Javni natječaj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2.</w:t>
      </w:r>
      <w:r w:rsidRPr="0089557D">
        <w:tab/>
        <w:t xml:space="preserve">Upute za prijavitelje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3.</w:t>
      </w:r>
      <w:r w:rsidRPr="0089557D">
        <w:tab/>
        <w:t>Opisni obrazac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4.</w:t>
      </w:r>
      <w:r w:rsidRPr="0089557D">
        <w:tab/>
        <w:t xml:space="preserve">Obrazac proračuna – PRS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5.</w:t>
      </w:r>
      <w:r w:rsidRPr="0089557D">
        <w:tab/>
        <w:t xml:space="preserve">Obrazac izjave o nepostojanju dvostrukog financiranja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6.</w:t>
      </w:r>
      <w:r w:rsidRPr="0089557D">
        <w:tab/>
        <w:t>Obrazac Izjave o nekažnjavanju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 xml:space="preserve">7. </w:t>
      </w:r>
      <w:r w:rsidRPr="0089557D">
        <w:tab/>
        <w:t>Obrazac Izjave o partnerstvu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8.</w:t>
      </w:r>
      <w:r w:rsidRPr="0089557D">
        <w:tab/>
        <w:t xml:space="preserve">Obrazac ugovora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9.</w:t>
      </w:r>
      <w:r w:rsidRPr="0089557D">
        <w:tab/>
        <w:t>Obrazac za procjenu vrijednosti programa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10.</w:t>
      </w:r>
      <w:r w:rsidRPr="0089557D">
        <w:tab/>
        <w:t xml:space="preserve">Obrazac za opisni izvještaj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  <w:r w:rsidRPr="0089557D">
        <w:t>11.</w:t>
      </w:r>
      <w:r w:rsidRPr="0089557D">
        <w:tab/>
        <w:t xml:space="preserve">Obrazac za financijski izvještaj </w:t>
      </w: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975743">
      <w:pPr>
        <w:spacing w:after="0" w:line="240" w:lineRule="auto"/>
        <w:ind w:left="7080"/>
        <w:jc w:val="center"/>
        <w:rPr>
          <w:rFonts w:cs="Calibri"/>
        </w:rPr>
      </w:pPr>
      <w:bookmarkStart w:id="1" w:name="_GoBack"/>
      <w:r w:rsidRPr="0089557D">
        <w:rPr>
          <w:rFonts w:cs="Calibri"/>
        </w:rPr>
        <w:t xml:space="preserve">OPĆINA </w:t>
      </w:r>
      <w:r w:rsidR="006E6903">
        <w:rPr>
          <w:rFonts w:cs="Calibri"/>
        </w:rPr>
        <w:t>OPRISAVCI</w:t>
      </w:r>
    </w:p>
    <w:p w:rsidR="00AD6825" w:rsidRPr="0089557D" w:rsidRDefault="00AD6825" w:rsidP="00975743">
      <w:pPr>
        <w:spacing w:after="0" w:line="240" w:lineRule="auto"/>
        <w:ind w:left="7080"/>
        <w:jc w:val="center"/>
        <w:rPr>
          <w:rFonts w:cs="Calibri"/>
        </w:rPr>
      </w:pPr>
      <w:r w:rsidRPr="0089557D">
        <w:rPr>
          <w:rFonts w:cs="Calibri"/>
        </w:rPr>
        <w:t>OPĆINSKI NAČELNIK</w:t>
      </w:r>
    </w:p>
    <w:p w:rsidR="00AD6825" w:rsidRPr="0089557D" w:rsidRDefault="00C77C24" w:rsidP="00975743">
      <w:pPr>
        <w:spacing w:after="0" w:line="240" w:lineRule="auto"/>
        <w:ind w:left="7080"/>
        <w:jc w:val="center"/>
        <w:rPr>
          <w:rFonts w:cs="Calibri"/>
          <w:b/>
        </w:rPr>
      </w:pPr>
      <w:r>
        <w:rPr>
          <w:rFonts w:cs="Calibri"/>
          <w:b/>
        </w:rPr>
        <w:t>Pejo Kovačević</w:t>
      </w:r>
    </w:p>
    <w:p w:rsidR="00AD6825" w:rsidRPr="0089557D" w:rsidRDefault="00AD6825" w:rsidP="00975743">
      <w:pPr>
        <w:spacing w:after="0" w:line="240" w:lineRule="auto"/>
        <w:ind w:left="7080"/>
        <w:contextualSpacing/>
        <w:jc w:val="center"/>
      </w:pPr>
    </w:p>
    <w:bookmarkEnd w:id="1"/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>
      <w:pPr>
        <w:spacing w:after="0" w:line="240" w:lineRule="auto"/>
        <w:contextualSpacing/>
        <w:jc w:val="both"/>
      </w:pPr>
    </w:p>
    <w:p w:rsidR="00AD6825" w:rsidRPr="0089557D" w:rsidRDefault="00AD6825" w:rsidP="00AD6825"/>
    <w:p w:rsidR="000E7DB4" w:rsidRDefault="000E7DB4"/>
    <w:sectPr w:rsidR="000E7DB4" w:rsidSect="0011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E2" w:rsidRDefault="00156DE2">
      <w:pPr>
        <w:spacing w:after="0" w:line="240" w:lineRule="auto"/>
      </w:pPr>
      <w:r>
        <w:separator/>
      </w:r>
    </w:p>
  </w:endnote>
  <w:endnote w:type="continuationSeparator" w:id="0">
    <w:p w:rsidR="00156DE2" w:rsidRDefault="0015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CB6" w:rsidRDefault="001B4F0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5743">
      <w:rPr>
        <w:noProof/>
      </w:rPr>
      <w:t>11</w:t>
    </w:r>
    <w:r>
      <w:rPr>
        <w:noProof/>
      </w:rPr>
      <w:fldChar w:fldCharType="end"/>
    </w:r>
  </w:p>
  <w:p w:rsidR="00373CB6" w:rsidRPr="008A4671" w:rsidRDefault="00156DE2" w:rsidP="008A4671">
    <w:pPr>
      <w:pStyle w:val="Podnoje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E2" w:rsidRDefault="00156DE2">
      <w:pPr>
        <w:spacing w:after="0" w:line="240" w:lineRule="auto"/>
      </w:pPr>
      <w:r>
        <w:separator/>
      </w:r>
    </w:p>
  </w:footnote>
  <w:footnote w:type="continuationSeparator" w:id="0">
    <w:p w:rsidR="00156DE2" w:rsidRDefault="0015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632B"/>
    <w:multiLevelType w:val="hybridMultilevel"/>
    <w:tmpl w:val="792296A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6A1D"/>
    <w:multiLevelType w:val="hybridMultilevel"/>
    <w:tmpl w:val="5E16FA80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B238A"/>
    <w:multiLevelType w:val="hybridMultilevel"/>
    <w:tmpl w:val="3D06663C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636F24"/>
    <w:multiLevelType w:val="hybridMultilevel"/>
    <w:tmpl w:val="D8C8ECE8"/>
    <w:lvl w:ilvl="0" w:tplc="BBE0231E">
      <w:start w:val="1"/>
      <w:numFmt w:val="decimalZero"/>
      <w:lvlText w:val="%1."/>
      <w:lvlJc w:val="left"/>
      <w:pPr>
        <w:ind w:left="644" w:hanging="360"/>
      </w:pPr>
      <w:rPr>
        <w:rFonts w:cs="Calibri" w:hint="default"/>
        <w:b/>
      </w:rPr>
    </w:lvl>
    <w:lvl w:ilvl="1" w:tplc="450C654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462F2D"/>
    <w:multiLevelType w:val="hybridMultilevel"/>
    <w:tmpl w:val="27A08B94"/>
    <w:lvl w:ilvl="0" w:tplc="F3E09F5C">
      <w:start w:val="9"/>
      <w:numFmt w:val="decimalZero"/>
      <w:lvlText w:val="%1."/>
      <w:lvlJc w:val="left"/>
      <w:pPr>
        <w:ind w:left="3210" w:hanging="375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327850AF"/>
    <w:multiLevelType w:val="hybridMultilevel"/>
    <w:tmpl w:val="2430ABE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46858"/>
    <w:multiLevelType w:val="hybridMultilevel"/>
    <w:tmpl w:val="E5045D5C"/>
    <w:lvl w:ilvl="0" w:tplc="B7E41A00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8E4F5E"/>
    <w:multiLevelType w:val="hybridMultilevel"/>
    <w:tmpl w:val="1794FFD4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D2864"/>
    <w:multiLevelType w:val="hybridMultilevel"/>
    <w:tmpl w:val="6D0034BE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60595"/>
    <w:multiLevelType w:val="hybridMultilevel"/>
    <w:tmpl w:val="AFE8E426"/>
    <w:lvl w:ilvl="0" w:tplc="8364209E">
      <w:start w:val="20"/>
      <w:numFmt w:val="decimal"/>
      <w:lvlText w:val="%1."/>
      <w:lvlJc w:val="left"/>
      <w:pPr>
        <w:ind w:left="2927" w:hanging="375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3632" w:hanging="360"/>
      </w:pPr>
    </w:lvl>
    <w:lvl w:ilvl="2" w:tplc="041A001B" w:tentative="1">
      <w:start w:val="1"/>
      <w:numFmt w:val="lowerRoman"/>
      <w:lvlText w:val="%3."/>
      <w:lvlJc w:val="right"/>
      <w:pPr>
        <w:ind w:left="4352" w:hanging="180"/>
      </w:pPr>
    </w:lvl>
    <w:lvl w:ilvl="3" w:tplc="041A000F" w:tentative="1">
      <w:start w:val="1"/>
      <w:numFmt w:val="decimal"/>
      <w:lvlText w:val="%4."/>
      <w:lvlJc w:val="left"/>
      <w:pPr>
        <w:ind w:left="5072" w:hanging="360"/>
      </w:pPr>
    </w:lvl>
    <w:lvl w:ilvl="4" w:tplc="041A0019" w:tentative="1">
      <w:start w:val="1"/>
      <w:numFmt w:val="lowerLetter"/>
      <w:lvlText w:val="%5."/>
      <w:lvlJc w:val="left"/>
      <w:pPr>
        <w:ind w:left="5792" w:hanging="360"/>
      </w:pPr>
    </w:lvl>
    <w:lvl w:ilvl="5" w:tplc="041A001B" w:tentative="1">
      <w:start w:val="1"/>
      <w:numFmt w:val="lowerRoman"/>
      <w:lvlText w:val="%6."/>
      <w:lvlJc w:val="right"/>
      <w:pPr>
        <w:ind w:left="6512" w:hanging="180"/>
      </w:pPr>
    </w:lvl>
    <w:lvl w:ilvl="6" w:tplc="041A000F" w:tentative="1">
      <w:start w:val="1"/>
      <w:numFmt w:val="decimal"/>
      <w:lvlText w:val="%7."/>
      <w:lvlJc w:val="left"/>
      <w:pPr>
        <w:ind w:left="7232" w:hanging="360"/>
      </w:pPr>
    </w:lvl>
    <w:lvl w:ilvl="7" w:tplc="041A0019" w:tentative="1">
      <w:start w:val="1"/>
      <w:numFmt w:val="lowerLetter"/>
      <w:lvlText w:val="%8."/>
      <w:lvlJc w:val="left"/>
      <w:pPr>
        <w:ind w:left="7952" w:hanging="360"/>
      </w:pPr>
    </w:lvl>
    <w:lvl w:ilvl="8" w:tplc="041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5D6064F2"/>
    <w:multiLevelType w:val="hybridMultilevel"/>
    <w:tmpl w:val="40C8C4E8"/>
    <w:lvl w:ilvl="0" w:tplc="BAAC0F10">
      <w:start w:val="16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1D56BBF"/>
    <w:multiLevelType w:val="hybridMultilevel"/>
    <w:tmpl w:val="BCA81C70"/>
    <w:lvl w:ilvl="0" w:tplc="944ED84E">
      <w:start w:val="1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2" w:hanging="360"/>
      </w:pPr>
    </w:lvl>
    <w:lvl w:ilvl="2" w:tplc="041A001B" w:tentative="1">
      <w:start w:val="1"/>
      <w:numFmt w:val="lowerRoman"/>
      <w:lvlText w:val="%3."/>
      <w:lvlJc w:val="right"/>
      <w:pPr>
        <w:ind w:left="4352" w:hanging="180"/>
      </w:pPr>
    </w:lvl>
    <w:lvl w:ilvl="3" w:tplc="041A000F" w:tentative="1">
      <w:start w:val="1"/>
      <w:numFmt w:val="decimal"/>
      <w:lvlText w:val="%4."/>
      <w:lvlJc w:val="left"/>
      <w:pPr>
        <w:ind w:left="5072" w:hanging="360"/>
      </w:pPr>
    </w:lvl>
    <w:lvl w:ilvl="4" w:tplc="041A0019" w:tentative="1">
      <w:start w:val="1"/>
      <w:numFmt w:val="lowerLetter"/>
      <w:lvlText w:val="%5."/>
      <w:lvlJc w:val="left"/>
      <w:pPr>
        <w:ind w:left="5792" w:hanging="360"/>
      </w:pPr>
    </w:lvl>
    <w:lvl w:ilvl="5" w:tplc="041A001B" w:tentative="1">
      <w:start w:val="1"/>
      <w:numFmt w:val="lowerRoman"/>
      <w:lvlText w:val="%6."/>
      <w:lvlJc w:val="right"/>
      <w:pPr>
        <w:ind w:left="6512" w:hanging="180"/>
      </w:pPr>
    </w:lvl>
    <w:lvl w:ilvl="6" w:tplc="041A000F" w:tentative="1">
      <w:start w:val="1"/>
      <w:numFmt w:val="decimal"/>
      <w:lvlText w:val="%7."/>
      <w:lvlJc w:val="left"/>
      <w:pPr>
        <w:ind w:left="7232" w:hanging="360"/>
      </w:pPr>
    </w:lvl>
    <w:lvl w:ilvl="7" w:tplc="041A0019" w:tentative="1">
      <w:start w:val="1"/>
      <w:numFmt w:val="lowerLetter"/>
      <w:lvlText w:val="%8."/>
      <w:lvlJc w:val="left"/>
      <w:pPr>
        <w:ind w:left="7952" w:hanging="360"/>
      </w:pPr>
    </w:lvl>
    <w:lvl w:ilvl="8" w:tplc="041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>
    <w:nsid w:val="687465E8"/>
    <w:multiLevelType w:val="hybridMultilevel"/>
    <w:tmpl w:val="C89C8E84"/>
    <w:lvl w:ilvl="0" w:tplc="AE964B9A">
      <w:start w:val="9"/>
      <w:numFmt w:val="decimalZero"/>
      <w:lvlText w:val="%1."/>
      <w:lvlJc w:val="left"/>
      <w:pPr>
        <w:ind w:left="3302" w:hanging="375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4007" w:hanging="360"/>
      </w:pPr>
    </w:lvl>
    <w:lvl w:ilvl="2" w:tplc="041A001B" w:tentative="1">
      <w:start w:val="1"/>
      <w:numFmt w:val="lowerRoman"/>
      <w:lvlText w:val="%3."/>
      <w:lvlJc w:val="right"/>
      <w:pPr>
        <w:ind w:left="4727" w:hanging="180"/>
      </w:pPr>
    </w:lvl>
    <w:lvl w:ilvl="3" w:tplc="041A000F" w:tentative="1">
      <w:start w:val="1"/>
      <w:numFmt w:val="decimal"/>
      <w:lvlText w:val="%4."/>
      <w:lvlJc w:val="left"/>
      <w:pPr>
        <w:ind w:left="5447" w:hanging="360"/>
      </w:pPr>
    </w:lvl>
    <w:lvl w:ilvl="4" w:tplc="041A0019" w:tentative="1">
      <w:start w:val="1"/>
      <w:numFmt w:val="lowerLetter"/>
      <w:lvlText w:val="%5."/>
      <w:lvlJc w:val="left"/>
      <w:pPr>
        <w:ind w:left="6167" w:hanging="360"/>
      </w:pPr>
    </w:lvl>
    <w:lvl w:ilvl="5" w:tplc="041A001B" w:tentative="1">
      <w:start w:val="1"/>
      <w:numFmt w:val="lowerRoman"/>
      <w:lvlText w:val="%6."/>
      <w:lvlJc w:val="right"/>
      <w:pPr>
        <w:ind w:left="6887" w:hanging="180"/>
      </w:pPr>
    </w:lvl>
    <w:lvl w:ilvl="6" w:tplc="041A000F" w:tentative="1">
      <w:start w:val="1"/>
      <w:numFmt w:val="decimal"/>
      <w:lvlText w:val="%7."/>
      <w:lvlJc w:val="left"/>
      <w:pPr>
        <w:ind w:left="7607" w:hanging="360"/>
      </w:pPr>
    </w:lvl>
    <w:lvl w:ilvl="7" w:tplc="041A0019" w:tentative="1">
      <w:start w:val="1"/>
      <w:numFmt w:val="lowerLetter"/>
      <w:lvlText w:val="%8."/>
      <w:lvlJc w:val="left"/>
      <w:pPr>
        <w:ind w:left="8327" w:hanging="360"/>
      </w:pPr>
    </w:lvl>
    <w:lvl w:ilvl="8" w:tplc="041A001B" w:tentative="1">
      <w:start w:val="1"/>
      <w:numFmt w:val="lowerRoman"/>
      <w:lvlText w:val="%9."/>
      <w:lvlJc w:val="right"/>
      <w:pPr>
        <w:ind w:left="9047" w:hanging="180"/>
      </w:pPr>
    </w:lvl>
  </w:abstractNum>
  <w:abstractNum w:abstractNumId="13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A2423E7"/>
    <w:multiLevelType w:val="hybridMultilevel"/>
    <w:tmpl w:val="FFE80BB6"/>
    <w:lvl w:ilvl="0" w:tplc="CF80021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1C5AC2"/>
    <w:multiLevelType w:val="hybridMultilevel"/>
    <w:tmpl w:val="401CE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C52A4"/>
    <w:multiLevelType w:val="hybridMultilevel"/>
    <w:tmpl w:val="A3B61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7CC6D8C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229641B2">
      <w:start w:val="3"/>
      <w:numFmt w:val="bullet"/>
      <w:lvlText w:val="–"/>
      <w:lvlJc w:val="left"/>
      <w:pPr>
        <w:ind w:left="2880" w:hanging="360"/>
      </w:pPr>
      <w:rPr>
        <w:rFonts w:ascii="Calibri" w:eastAsia="Times New Roman" w:hAnsi="Calibri" w:cstheme="minorHAnsi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"/>
  </w:num>
  <w:num w:numId="5">
    <w:abstractNumId w:val="16"/>
  </w:num>
  <w:num w:numId="6">
    <w:abstractNumId w:val="15"/>
  </w:num>
  <w:num w:numId="7">
    <w:abstractNumId w:val="7"/>
  </w:num>
  <w:num w:numId="8">
    <w:abstractNumId w:val="5"/>
  </w:num>
  <w:num w:numId="9">
    <w:abstractNumId w:val="14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  <w:num w:numId="14">
    <w:abstractNumId w:val="11"/>
  </w:num>
  <w:num w:numId="15">
    <w:abstractNumId w:val="9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25"/>
    <w:rsid w:val="000350FA"/>
    <w:rsid w:val="00054683"/>
    <w:rsid w:val="000C75AD"/>
    <w:rsid w:val="000E7DB4"/>
    <w:rsid w:val="00156DE2"/>
    <w:rsid w:val="00170920"/>
    <w:rsid w:val="001A1600"/>
    <w:rsid w:val="001B4F0D"/>
    <w:rsid w:val="001B54DD"/>
    <w:rsid w:val="00200E0E"/>
    <w:rsid w:val="002842D7"/>
    <w:rsid w:val="002B3796"/>
    <w:rsid w:val="002B42E8"/>
    <w:rsid w:val="002C23B2"/>
    <w:rsid w:val="0039136D"/>
    <w:rsid w:val="003D1F31"/>
    <w:rsid w:val="004228D7"/>
    <w:rsid w:val="004F1570"/>
    <w:rsid w:val="004F6ABF"/>
    <w:rsid w:val="00505448"/>
    <w:rsid w:val="00535565"/>
    <w:rsid w:val="005A3B32"/>
    <w:rsid w:val="00676531"/>
    <w:rsid w:val="006E6903"/>
    <w:rsid w:val="007A6968"/>
    <w:rsid w:val="00861726"/>
    <w:rsid w:val="00930EBC"/>
    <w:rsid w:val="00975743"/>
    <w:rsid w:val="009B16B9"/>
    <w:rsid w:val="009B2B29"/>
    <w:rsid w:val="00A2446A"/>
    <w:rsid w:val="00A250F4"/>
    <w:rsid w:val="00A709A5"/>
    <w:rsid w:val="00AB7380"/>
    <w:rsid w:val="00AC70FB"/>
    <w:rsid w:val="00AD6825"/>
    <w:rsid w:val="00B42F32"/>
    <w:rsid w:val="00B60D60"/>
    <w:rsid w:val="00BD5E4D"/>
    <w:rsid w:val="00BE6E38"/>
    <w:rsid w:val="00BF3297"/>
    <w:rsid w:val="00BF3FB3"/>
    <w:rsid w:val="00C77C24"/>
    <w:rsid w:val="00CA0CEA"/>
    <w:rsid w:val="00D55B46"/>
    <w:rsid w:val="00DA0F72"/>
    <w:rsid w:val="00E21B94"/>
    <w:rsid w:val="00F30713"/>
    <w:rsid w:val="00F6033D"/>
    <w:rsid w:val="00F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25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qFormat/>
    <w:rsid w:val="00AD68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D6825"/>
    <w:rPr>
      <w:rFonts w:ascii="Times New Roman" w:eastAsia="Times New Roman" w:hAnsi="Times New Roman" w:cs="Times New Roman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AD6825"/>
    <w:pPr>
      <w:ind w:left="708"/>
    </w:pPr>
    <w:rPr>
      <w:rFonts w:eastAsia="SimSun"/>
      <w:snapToGrid w:val="0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AD6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6825"/>
  </w:style>
  <w:style w:type="paragraph" w:styleId="StandardWeb">
    <w:name w:val="Normal (Web)"/>
    <w:basedOn w:val="Normal"/>
    <w:rsid w:val="00A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A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7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25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qFormat/>
    <w:rsid w:val="00AD68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D6825"/>
    <w:rPr>
      <w:rFonts w:ascii="Times New Roman" w:eastAsia="Times New Roman" w:hAnsi="Times New Roman" w:cs="Times New Roman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AD6825"/>
    <w:pPr>
      <w:ind w:left="708"/>
    </w:pPr>
    <w:rPr>
      <w:rFonts w:eastAsia="SimSun"/>
      <w:snapToGrid w:val="0"/>
      <w:szCs w:val="20"/>
    </w:rPr>
  </w:style>
  <w:style w:type="paragraph" w:styleId="Podnoje">
    <w:name w:val="footer"/>
    <w:basedOn w:val="Normal"/>
    <w:link w:val="PodnojeChar"/>
    <w:uiPriority w:val="99"/>
    <w:semiHidden/>
    <w:unhideWhenUsed/>
    <w:rsid w:val="00AD6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6825"/>
  </w:style>
  <w:style w:type="paragraph" w:styleId="StandardWeb">
    <w:name w:val="Normal (Web)"/>
    <w:basedOn w:val="Normal"/>
    <w:rsid w:val="00A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AD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7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BFAE8-70D5-4AD8-8B14-53322A69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32</cp:revision>
  <cp:lastPrinted>2017-10-09T11:59:00Z</cp:lastPrinted>
  <dcterms:created xsi:type="dcterms:W3CDTF">2017-01-19T09:04:00Z</dcterms:created>
  <dcterms:modified xsi:type="dcterms:W3CDTF">2019-01-08T13:27:00Z</dcterms:modified>
</cp:coreProperties>
</file>